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1E" w:rsidRPr="00BA606A" w:rsidRDefault="00B70B1E" w:rsidP="00B70B1E">
      <w:pPr>
        <w:spacing w:line="500" w:lineRule="exact"/>
        <w:jc w:val="center"/>
        <w:rPr>
          <w:rFonts w:ascii="方正小标宋简体" w:eastAsia="方正小标宋简体" w:hAnsi="楷体" w:hint="eastAsia"/>
          <w:sz w:val="36"/>
          <w:szCs w:val="36"/>
        </w:rPr>
      </w:pPr>
      <w:r w:rsidRPr="00BA606A">
        <w:rPr>
          <w:rFonts w:ascii="方正小标宋简体" w:eastAsia="方正小标宋简体" w:hAnsi="楷体" w:hint="eastAsia"/>
          <w:sz w:val="36"/>
          <w:szCs w:val="36"/>
        </w:rPr>
        <w:t>2020版本</w:t>
      </w:r>
      <w:proofErr w:type="gramStart"/>
      <w:r w:rsidRPr="00BA606A">
        <w:rPr>
          <w:rFonts w:ascii="方正小标宋简体" w:eastAsia="方正小标宋简体" w:hAnsi="楷体" w:hint="eastAsia"/>
          <w:sz w:val="36"/>
          <w:szCs w:val="36"/>
        </w:rPr>
        <w:t>科培养</w:t>
      </w:r>
      <w:proofErr w:type="gramEnd"/>
      <w:r w:rsidRPr="00BA606A">
        <w:rPr>
          <w:rFonts w:ascii="方正小标宋简体" w:eastAsia="方正小标宋简体" w:hAnsi="楷体" w:hint="eastAsia"/>
          <w:sz w:val="36"/>
          <w:szCs w:val="36"/>
        </w:rPr>
        <w:t>方案特色课程设置指导意见</w:t>
      </w:r>
    </w:p>
    <w:p w:rsidR="00B70B1E" w:rsidRPr="00BA606A" w:rsidRDefault="00B70B1E" w:rsidP="00B70B1E">
      <w:pPr>
        <w:spacing w:line="500" w:lineRule="exact"/>
        <w:jc w:val="center"/>
        <w:rPr>
          <w:rFonts w:ascii="仿宋_GB2312" w:eastAsia="仿宋_GB2312" w:hAnsi="宋体" w:hint="eastAsia"/>
          <w:sz w:val="28"/>
          <w:szCs w:val="28"/>
        </w:rPr>
      </w:pPr>
    </w:p>
    <w:p w:rsidR="00B70B1E" w:rsidRPr="00BA606A" w:rsidRDefault="00B70B1E" w:rsidP="00B70B1E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培养方案特色课程主要从教学内容、教学方法两方面体现课程特色，包括专业导学课程、学科</w:t>
      </w:r>
      <w:bookmarkStart w:id="0" w:name="_GoBack"/>
      <w:bookmarkEnd w:id="0"/>
      <w:r w:rsidRPr="00BA606A">
        <w:rPr>
          <w:rFonts w:ascii="仿宋_GB2312" w:eastAsia="仿宋_GB2312" w:hAnsi="仿宋" w:hint="eastAsia"/>
          <w:sz w:val="28"/>
          <w:szCs w:val="28"/>
        </w:rPr>
        <w:t>前沿讲座课程、能源资源特色通识课程、国际课程、创新创业教育课程、校企合作课程、教学方法改革示范课程、线上线下混合式教学课程、基于项目（设计、案例）的课程等。</w:t>
      </w:r>
    </w:p>
    <w:p w:rsidR="00B70B1E" w:rsidRPr="00BA606A" w:rsidRDefault="00B70B1E" w:rsidP="00B70B1E">
      <w:pPr>
        <w:spacing w:line="500" w:lineRule="exact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BA606A">
        <w:rPr>
          <w:rFonts w:ascii="黑体" w:eastAsia="黑体" w:hAnsi="黑体" w:hint="eastAsia"/>
          <w:sz w:val="28"/>
          <w:szCs w:val="28"/>
        </w:rPr>
        <w:t>一、教学内容特色课程</w:t>
      </w:r>
    </w:p>
    <w:p w:rsidR="00B70B1E" w:rsidRPr="00BA606A" w:rsidRDefault="00B70B1E" w:rsidP="00B70B1E">
      <w:pPr>
        <w:spacing w:line="500" w:lineRule="exact"/>
        <w:jc w:val="left"/>
        <w:rPr>
          <w:rFonts w:ascii="仿宋_GB2312" w:eastAsia="仿宋_GB2312" w:hAnsi="楷体" w:hint="eastAsia"/>
          <w:sz w:val="28"/>
          <w:szCs w:val="28"/>
        </w:rPr>
      </w:pPr>
      <w:r>
        <w:rPr>
          <w:rFonts w:ascii="仿宋_GB2312" w:eastAsia="仿宋_GB2312" w:hAnsi="楷体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楷体" w:hint="eastAsia"/>
          <w:sz w:val="28"/>
          <w:szCs w:val="28"/>
        </w:rPr>
        <w:t>（一）专业</w:t>
      </w:r>
      <w:proofErr w:type="gramStart"/>
      <w:r w:rsidRPr="00BA606A">
        <w:rPr>
          <w:rFonts w:ascii="仿宋_GB2312" w:eastAsia="仿宋_GB2312" w:hAnsi="楷体" w:hint="eastAsia"/>
          <w:sz w:val="28"/>
          <w:szCs w:val="28"/>
        </w:rPr>
        <w:t>导学类课程</w:t>
      </w:r>
      <w:proofErr w:type="gramEnd"/>
    </w:p>
    <w:p w:rsidR="00B70B1E" w:rsidRPr="00BA606A" w:rsidRDefault="00B70B1E" w:rsidP="00B70B1E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BA606A">
        <w:rPr>
          <w:rFonts w:ascii="仿宋_GB2312" w:eastAsia="仿宋_GB2312" w:hAnsi="仿宋" w:hint="eastAsia"/>
          <w:sz w:val="28"/>
          <w:szCs w:val="28"/>
        </w:rPr>
        <w:t>专业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导学类课程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主要指专业导论课程或新生研讨课，在专业课程之前开设，由知名专家、著名学者、教授讲授。课程以学科最新发展为主要内容，强调探索和研究，重点培养学生在学术信息获取、团队合作、交流表达、学术写作等方面的能力。</w:t>
      </w:r>
    </w:p>
    <w:p w:rsidR="00B70B1E" w:rsidRPr="00BA606A" w:rsidRDefault="00B70B1E" w:rsidP="00B70B1E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（二）学科前沿讲座课程</w:t>
      </w:r>
    </w:p>
    <w:p w:rsidR="00B70B1E" w:rsidRPr="00BA606A" w:rsidRDefault="00B70B1E" w:rsidP="00B70B1E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学科前沿讲座课程可在大三学年第二学期及以后开设，由专业内知名专家、著名学者、教授讲授。课程以学科前沿进展为主要内容，通过研讨式教学，使学生深化对专业领域的认识，激发其探索与研究的兴趣，重点培养学生在思辨能力、批判思维、学术研究等方面的能力。</w:t>
      </w:r>
    </w:p>
    <w:p w:rsidR="00B70B1E" w:rsidRPr="00BA606A" w:rsidRDefault="00B70B1E" w:rsidP="00B70B1E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（三）能源资源特色通识课程</w:t>
      </w:r>
    </w:p>
    <w:p w:rsidR="00B70B1E" w:rsidRPr="00BA606A" w:rsidRDefault="00B70B1E" w:rsidP="00B70B1E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为体现学校办学特色，立足</w:t>
      </w:r>
      <w:bookmarkStart w:id="1" w:name="_Hlk26642949"/>
      <w:r w:rsidRPr="00BA606A">
        <w:rPr>
          <w:rFonts w:ascii="仿宋_GB2312" w:eastAsia="仿宋_GB2312" w:hAnsi="仿宋" w:hint="eastAsia"/>
          <w:sz w:val="28"/>
          <w:szCs w:val="28"/>
        </w:rPr>
        <w:t>能源资源特色世界一流大学的办学</w:t>
      </w:r>
      <w:bookmarkEnd w:id="1"/>
      <w:r w:rsidRPr="00BA606A">
        <w:rPr>
          <w:rFonts w:ascii="仿宋_GB2312" w:eastAsia="仿宋_GB2312" w:hAnsi="仿宋" w:hint="eastAsia"/>
          <w:sz w:val="28"/>
          <w:szCs w:val="28"/>
        </w:rPr>
        <w:t>定位，学校立项建设能源科学概论、资源科学概论等特色类通识课程，面向全校开设。</w:t>
      </w:r>
    </w:p>
    <w:p w:rsidR="00B70B1E" w:rsidRPr="00BA606A" w:rsidRDefault="00B70B1E" w:rsidP="00B70B1E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（四）国际课程</w:t>
      </w:r>
    </w:p>
    <w:p w:rsidR="00B70B1E" w:rsidRPr="00BA606A" w:rsidRDefault="00B70B1E" w:rsidP="00B70B1E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为适应国际化教育的需要，各学院要积极创造条件开展国际课程教学，包括外聘海外教师授课或本校教师全英文授课。全校各专业均须开设国际课程，一流专业应安排2～4门，其他专业可根据实际</w:t>
      </w:r>
      <w:r w:rsidRPr="00BA606A">
        <w:rPr>
          <w:rFonts w:ascii="仿宋_GB2312" w:eastAsia="仿宋_GB2312" w:hAnsi="仿宋" w:hint="eastAsia"/>
          <w:sz w:val="28"/>
          <w:szCs w:val="28"/>
        </w:rPr>
        <w:lastRenderedPageBreak/>
        <w:t>情况确定开设门数，至少应开设1门。国际课程的设置可采取多种方式，也可纳入专业拓展必修课程要求中。国际课程教学要根据课程的性质合理进行组织，兼顾学生国际化专业能力的提高与学生课程知识获得的效果。鼓励各专业邀请海外教师来校开展全英语授课，探索利用互联网技术、在线开放课程资源等，由海外教师异地授课、网络研讨。</w:t>
      </w:r>
    </w:p>
    <w:p w:rsidR="00B70B1E" w:rsidRPr="00BA606A" w:rsidRDefault="00B70B1E" w:rsidP="00B70B1E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（五）创新创业教育课程</w:t>
      </w:r>
    </w:p>
    <w:p w:rsidR="00B70B1E" w:rsidRPr="00BA606A" w:rsidRDefault="00B70B1E" w:rsidP="00B70B1E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为鼓励学生自主发展，培养学生创新意识和创业技能，各专业须开设《创新创业实践》课程。学生可通过参加各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类创新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创业实践或科研训练活动，并取得相关成果，认定获得该课程学分。如参与各类大学生创新创业训练项目并结题、参加各类大学生科技创新竞赛活动并获得奖励、参加实验室开放基金项目并达到要求、参加通过评审入园的大学生模拟创业实践园项目并考核合格等，皆可认定学分。鼓励各专业结合专业特点开设创新创业方面的课程。</w:t>
      </w:r>
    </w:p>
    <w:p w:rsidR="00B70B1E" w:rsidRPr="00BA606A" w:rsidRDefault="00B70B1E" w:rsidP="00B70B1E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（六）校企合作课程</w:t>
      </w:r>
    </w:p>
    <w:p w:rsidR="00B70B1E" w:rsidRPr="00BA606A" w:rsidRDefault="00B70B1E" w:rsidP="00B70B1E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工程教育专业应与企业合作共建课程，每个专业应安排2～</w:t>
      </w:r>
      <w:proofErr w:type="gramStart"/>
      <w:r w:rsidRPr="00BA606A">
        <w:rPr>
          <w:rFonts w:ascii="仿宋_GB2312" w:eastAsia="仿宋_GB2312" w:hAnsi="仿宋" w:hint="eastAsia"/>
          <w:sz w:val="28"/>
          <w:szCs w:val="28"/>
        </w:rPr>
        <w:t>４</w:t>
      </w:r>
      <w:proofErr w:type="gramEnd"/>
      <w:r w:rsidRPr="00BA606A">
        <w:rPr>
          <w:rFonts w:ascii="仿宋_GB2312" w:eastAsia="仿宋_GB2312" w:hAnsi="仿宋" w:hint="eastAsia"/>
          <w:sz w:val="28"/>
          <w:szCs w:val="28"/>
        </w:rPr>
        <w:t>门课程，将企业的优秀资源融合到教学中，丰富课程内涵，引入企业兼职教师授课或联合授课，鼓励并支持校企联合编写高质量教材。校企合作课程应在课程教学质量标准中明确说明。</w:t>
      </w:r>
    </w:p>
    <w:p w:rsidR="00B70B1E" w:rsidRPr="00BA606A" w:rsidRDefault="00B70B1E" w:rsidP="00B70B1E">
      <w:pPr>
        <w:spacing w:line="500" w:lineRule="exact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BA606A">
        <w:rPr>
          <w:rFonts w:ascii="黑体" w:eastAsia="黑体" w:hAnsi="黑体" w:hint="eastAsia"/>
          <w:sz w:val="28"/>
          <w:szCs w:val="28"/>
        </w:rPr>
        <w:t>二、教学方法特色课程</w:t>
      </w:r>
    </w:p>
    <w:p w:rsidR="00B70B1E" w:rsidRPr="00BA606A" w:rsidRDefault="00B70B1E" w:rsidP="00B70B1E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（一）教学方法改革示范课程</w:t>
      </w:r>
    </w:p>
    <w:p w:rsidR="00B70B1E" w:rsidRPr="00BA606A" w:rsidRDefault="00B70B1E" w:rsidP="00B70B1E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每个专业应开设具有专业特色的教学方法改革示范课程，要求教学方法新、教学效果好、推广价值高，包括但不限于“课程思政”示范课程、品牌专业示范课程、创新创业教育示范课程、线上线下混合式教学示范课程等。由学院自行组织，学校认定。</w:t>
      </w:r>
    </w:p>
    <w:p w:rsidR="00B70B1E" w:rsidRPr="00BA606A" w:rsidRDefault="00B70B1E" w:rsidP="00B70B1E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（二）线上线下混合式教学课程</w:t>
      </w:r>
    </w:p>
    <w:p w:rsidR="00B70B1E" w:rsidRPr="00BA606A" w:rsidRDefault="00B70B1E" w:rsidP="00B70B1E">
      <w:pPr>
        <w:spacing w:line="500" w:lineRule="exact"/>
        <w:ind w:firstLine="630"/>
        <w:rPr>
          <w:rFonts w:ascii="仿宋_GB2312" w:eastAsia="仿宋_GB2312" w:hAnsi="仿宋" w:hint="eastAsia"/>
          <w:sz w:val="28"/>
          <w:szCs w:val="28"/>
        </w:rPr>
      </w:pPr>
      <w:r w:rsidRPr="00BA606A">
        <w:rPr>
          <w:rFonts w:ascii="仿宋_GB2312" w:eastAsia="仿宋_GB2312" w:hAnsi="仿宋" w:hint="eastAsia"/>
          <w:sz w:val="28"/>
          <w:szCs w:val="28"/>
        </w:rPr>
        <w:t>各学院要大力建设在线开放课程，课程负责人应具有丰富的教</w:t>
      </w:r>
      <w:r w:rsidRPr="00BA606A">
        <w:rPr>
          <w:rFonts w:ascii="仿宋_GB2312" w:eastAsia="仿宋_GB2312" w:hAnsi="仿宋" w:hint="eastAsia"/>
          <w:sz w:val="28"/>
          <w:szCs w:val="28"/>
        </w:rPr>
        <w:lastRenderedPageBreak/>
        <w:t>学经验，课程团队结构合理，课程设计以学生为中心，课程内容规范完整、体现前沿性和时代性。建设线上线下混合式教学课程，应设计具有混合式教学特色的课程教案，应深入推进研讨式、互动式、探究式等新的教学方式，应将符合混合式教学方法的学时安排、考核方式列入课程教学质量标准。</w:t>
      </w:r>
    </w:p>
    <w:p w:rsidR="00B70B1E" w:rsidRPr="00BA606A" w:rsidRDefault="00B70B1E" w:rsidP="00B70B1E">
      <w:pPr>
        <w:spacing w:line="500" w:lineRule="exact"/>
        <w:ind w:firstLineChars="200" w:firstLine="560"/>
        <w:jc w:val="left"/>
        <w:rPr>
          <w:rFonts w:ascii="仿宋_GB2312" w:eastAsia="仿宋_GB2312" w:hAnsi="楷体" w:hint="eastAsia"/>
          <w:sz w:val="28"/>
          <w:szCs w:val="28"/>
        </w:rPr>
      </w:pPr>
      <w:r w:rsidRPr="00BA606A">
        <w:rPr>
          <w:rFonts w:ascii="仿宋_GB2312" w:eastAsia="仿宋_GB2312" w:hAnsi="楷体" w:hint="eastAsia"/>
          <w:sz w:val="28"/>
          <w:szCs w:val="28"/>
        </w:rPr>
        <w:t>（三）基于项目（设计、案例）的课程</w:t>
      </w:r>
    </w:p>
    <w:p w:rsidR="00E717CF" w:rsidRDefault="00B70B1E" w:rsidP="00B70B1E">
      <w:r w:rsidRPr="00BA606A">
        <w:rPr>
          <w:rFonts w:ascii="仿宋_GB2312" w:eastAsia="仿宋_GB2312" w:hAnsi="仿宋" w:hint="eastAsia"/>
          <w:sz w:val="28"/>
          <w:szCs w:val="28"/>
        </w:rPr>
        <w:t>该类课程将传统课程知识转化为若干项目（设计、案例），围绕项目（设计、案例）展开教学，引导学生自主学习、自主探究。课程教师以课程知识为依托，定期发布一个小项目（设计、案例），供学生自主完成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sectPr w:rsidR="00E717CF" w:rsidSect="00D86699">
      <w:footerReference w:type="even" r:id="rId6"/>
      <w:footerReference w:type="default" r:id="rId7"/>
      <w:pgSz w:w="11906" w:h="16838"/>
      <w:pgMar w:top="1440" w:right="1800" w:bottom="1440" w:left="1800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32" w:rsidRDefault="00566232" w:rsidP="00B70B1E">
      <w:r>
        <w:separator/>
      </w:r>
    </w:p>
  </w:endnote>
  <w:endnote w:type="continuationSeparator" w:id="0">
    <w:p w:rsidR="00566232" w:rsidRDefault="00566232" w:rsidP="00B7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251600"/>
      <w:docPartObj>
        <w:docPartGallery w:val="Page Numbers (Bottom of Page)"/>
        <w:docPartUnique/>
      </w:docPartObj>
    </w:sdtPr>
    <w:sdtContent>
      <w:p w:rsidR="00D86699" w:rsidRDefault="00D8669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6699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D86699" w:rsidRDefault="00D866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15267"/>
      <w:docPartObj>
        <w:docPartGallery w:val="Page Numbers (Bottom of Page)"/>
        <w:docPartUnique/>
      </w:docPartObj>
    </w:sdtPr>
    <w:sdtContent>
      <w:p w:rsidR="00D86699" w:rsidRDefault="00D86699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6699">
          <w:rPr>
            <w:noProof/>
            <w:lang w:val="zh-CN"/>
          </w:rPr>
          <w:t>-</w:t>
        </w:r>
        <w:r>
          <w:rPr>
            <w:noProof/>
          </w:rPr>
          <w:t xml:space="preserve"> 3 -</w:t>
        </w:r>
        <w:r>
          <w:fldChar w:fldCharType="end"/>
        </w:r>
      </w:p>
    </w:sdtContent>
  </w:sdt>
  <w:p w:rsidR="00D86699" w:rsidRDefault="00D866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32" w:rsidRDefault="00566232" w:rsidP="00B70B1E">
      <w:r>
        <w:separator/>
      </w:r>
    </w:p>
  </w:footnote>
  <w:footnote w:type="continuationSeparator" w:id="0">
    <w:p w:rsidR="00566232" w:rsidRDefault="00566232" w:rsidP="00B70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04"/>
    <w:rsid w:val="00566232"/>
    <w:rsid w:val="00640404"/>
    <w:rsid w:val="00B70B1E"/>
    <w:rsid w:val="00D86699"/>
    <w:rsid w:val="00E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183D6-C5C8-416D-83ED-321C967F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2020-02-23T03:43:00Z</dcterms:created>
  <dcterms:modified xsi:type="dcterms:W3CDTF">2020-02-23T03:44:00Z</dcterms:modified>
</cp:coreProperties>
</file>