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4C" w:rsidRDefault="009F204C" w:rsidP="00FB3473">
      <w:pPr>
        <w:numPr>
          <w:ilvl w:val="255"/>
          <w:numId w:val="0"/>
        </w:numPr>
        <w:rPr>
          <w:rFonts w:ascii="仿宋" w:eastAsia="仿宋" w:hAnsi="仿宋"/>
          <w:sz w:val="28"/>
          <w:szCs w:val="28"/>
        </w:rPr>
      </w:pPr>
      <w:r>
        <w:rPr>
          <w:rFonts w:ascii="仿宋" w:eastAsia="仿宋" w:hAnsi="仿宋" w:hint="eastAsia"/>
          <w:sz w:val="28"/>
          <w:szCs w:val="28"/>
        </w:rPr>
        <w:t>附件四：</w:t>
      </w:r>
    </w:p>
    <w:p w:rsidR="00DB1230" w:rsidRPr="00300E95" w:rsidRDefault="00DB1230" w:rsidP="00DB1230">
      <w:pPr>
        <w:widowControl/>
        <w:spacing w:line="540" w:lineRule="atLeast"/>
        <w:jc w:val="center"/>
        <w:rPr>
          <w:rFonts w:ascii="黑体" w:eastAsia="黑体" w:hAnsi="黑体" w:cs="宋体"/>
          <w:b/>
          <w:color w:val="585858"/>
          <w:kern w:val="0"/>
          <w:sz w:val="30"/>
          <w:szCs w:val="30"/>
        </w:rPr>
      </w:pPr>
      <w:r w:rsidRPr="00300E95">
        <w:rPr>
          <w:rFonts w:ascii="黑体" w:eastAsia="黑体" w:hAnsi="黑体" w:cs="宋体" w:hint="eastAsia"/>
          <w:b/>
          <w:color w:val="585858"/>
          <w:kern w:val="0"/>
          <w:sz w:val="30"/>
          <w:szCs w:val="30"/>
        </w:rPr>
        <w:t>关于使用虚拟仿真实验教学项目资源开展线上实验教学的通知</w:t>
      </w:r>
    </w:p>
    <w:p w:rsidR="00DB1230" w:rsidRPr="00300E95" w:rsidRDefault="00DB1230" w:rsidP="00DB1230">
      <w:pPr>
        <w:widowControl/>
        <w:spacing w:line="540" w:lineRule="atLeast"/>
        <w:jc w:val="center"/>
        <w:rPr>
          <w:rFonts w:ascii="黑体" w:eastAsia="黑体" w:hAnsi="黑体" w:cs="宋体"/>
          <w:b/>
          <w:color w:val="585858"/>
          <w:kern w:val="0"/>
          <w:sz w:val="30"/>
          <w:szCs w:val="30"/>
        </w:rPr>
      </w:pPr>
      <w:r w:rsidRPr="00300E95">
        <w:rPr>
          <w:rFonts w:ascii="黑体" w:eastAsia="黑体" w:hAnsi="黑体" w:cs="宋体" w:hint="eastAsia"/>
          <w:b/>
          <w:color w:val="585858"/>
          <w:kern w:val="0"/>
          <w:sz w:val="30"/>
          <w:szCs w:val="30"/>
        </w:rPr>
        <w:t>联合通知（</w:t>
      </w:r>
      <w:r w:rsidRPr="00300E95">
        <w:rPr>
          <w:rFonts w:ascii="黑体" w:eastAsia="黑体" w:hAnsi="黑体" w:cs="宋体"/>
          <w:b/>
          <w:color w:val="585858"/>
          <w:kern w:val="0"/>
          <w:sz w:val="30"/>
          <w:szCs w:val="30"/>
        </w:rPr>
        <w:t>2020）第 07 号</w:t>
      </w:r>
      <w:bookmarkStart w:id="0" w:name="_GoBack"/>
      <w:bookmarkEnd w:id="0"/>
    </w:p>
    <w:p w:rsidR="00FB3473" w:rsidRDefault="00FB3473" w:rsidP="00FB3473">
      <w:pPr>
        <w:widowControl/>
        <w:spacing w:line="540" w:lineRule="atLeast"/>
        <w:jc w:val="left"/>
        <w:rPr>
          <w:rFonts w:ascii="宋体" w:eastAsia="宋体" w:hAnsi="宋体" w:cs="宋体"/>
          <w:color w:val="585858"/>
          <w:kern w:val="0"/>
          <w:sz w:val="24"/>
          <w:szCs w:val="24"/>
        </w:rPr>
      </w:pPr>
      <w:r>
        <w:rPr>
          <w:rFonts w:ascii="仿宋" w:eastAsia="仿宋" w:hAnsi="仿宋" w:cs="宋体" w:hint="eastAsia"/>
          <w:b/>
          <w:bCs/>
          <w:color w:val="585858"/>
          <w:kern w:val="0"/>
          <w:sz w:val="30"/>
          <w:szCs w:val="30"/>
        </w:rPr>
        <w:t>各学院：</w:t>
      </w:r>
    </w:p>
    <w:p w:rsidR="00FB3473" w:rsidRDefault="00FB3473" w:rsidP="00FB3473">
      <w:pPr>
        <w:widowControl/>
        <w:spacing w:line="56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为贯彻落实《教育部应对新型冠状病毒感染肺炎疫情工作领导小组办公室关于在疫情防控期间做好普通高校在线教学组织与管理工作的指导意见》（教高厅〔2020〕2号）和《关于面向全省本科高校推荐使用虚拟仿真实验教学项目资源开展线上实验教学的通知》（苏校防组〔2020〕27号）精神，推动我校实验教学与现代信息技术深度融合，促进实验教学改革和质量提升，现就疫情防控期间开展线上实验教学有关事项通知如下：</w:t>
      </w:r>
    </w:p>
    <w:p w:rsidR="00FB3473" w:rsidRDefault="00FB3473" w:rsidP="00FB3473">
      <w:pPr>
        <w:widowControl/>
        <w:spacing w:line="540" w:lineRule="atLeast"/>
        <w:ind w:left="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一、总体思路</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虚拟仿真实验作为弥补现有实验设备、条件无法开展的实验教学项目，解决了长期以来实验教学中做不上、做不了、做不好的问题，对提高实验教学质量和水平具有重要意义。充分利用疫情防控期间各高校虚拟仿真教学资源免费开放机会，组织相关教师认真学习研究对应学科专业的虚拟仿真教学资源，更新实验教学理念，推动实验教学改革，促进我校实验教学信息化建设能力和水平。遴选适合相关专业学生开展的虚拟仿真实验项目，推荐学生在线学习，满足学生多样化学习的需要。</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二、工作要求</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lastRenderedPageBreak/>
        <w:t>1.认真组织教师在线学习和项目遴选：各学院负责组织相关教师开展虚拟仿真实验教学项目学习研究，在学习研究的基础上，遴选出适合不同年级和专业知识结构学生的实验项目，经学院评估、筛选后，填写虚拟仿真实验项目开课信息汇总表，于3月5日前发送电子档至教务部实践教学办公室（邮箱：cumtsjk@126.com），汇总后面向相关专业年级学生发布。</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2.做好学生在线实验的辅导工作：各学院要对应建立实验项目辅导QQ群，做好实验开展的辅导答疑，同时要根据实验开展实际需求，利用在线教学平台（推荐使用腾讯会议（课堂）、钉钉等）开展集中辅导，做好学生学习结果的记录和认定。</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3.工作量考核：教师指导工作量按照虚拟实验项目学时时长和我校对应专业学生选做数量（已完成虚拟仿真项目并取得相应成绩为准）由学院予以考核认定。</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4.学分认定：学生选作实验项目可认定实验教学安排中相近实验的学时数。如无可认定替代实验项目学时，经实验指导老师和学院确认考核，可认定创新创业学分，按照每32实验学时折算1学分，不足1学分的不予认定。</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5.学校组织专家开展在线实验教学指导和巡查，做好技术指导工作，提升教师在线开展实验教学能力和水平，不断提升实验教学质量。</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lastRenderedPageBreak/>
        <w:t>6.学校设立“矿大虚拟仿真实验教学教师交流”QQ群（1003671822），开展虚拟仿真实验教学辅导交流，欢迎广大教师申请加入。</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7.对自荐接入省高等学校虚拟仿真实验教学共享平台及各专业大类子平台共享应用的虚拟仿真实验项目，在免费开放共享满2年，且运行良好，经省教育厅验收合格后，授予省级虚拟仿真实验教学项目称号。</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教务部联系人：李颖</w:t>
      </w: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联系电话：13951351903</w:t>
      </w:r>
    </w:p>
    <w:p w:rsidR="00FB3473" w:rsidRDefault="00FB3473" w:rsidP="00FB3473">
      <w:pPr>
        <w:widowControl/>
        <w:spacing w:line="540" w:lineRule="atLeast"/>
        <w:ind w:firstLine="60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设备处联系人：赵楠</w:t>
      </w: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联系电话：15162132399</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仿宋" w:eastAsia="仿宋" w:hAnsi="仿宋" w:cs="宋体" w:hint="eastAsia"/>
          <w:color w:val="585858"/>
          <w:kern w:val="0"/>
          <w:sz w:val="30"/>
          <w:szCs w:val="30"/>
        </w:rPr>
        <w:t>附件:</w:t>
      </w: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1.2019-2020学年第2学期虚拟仿真实验项目开课信息汇总表</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 xml:space="preserve"> 2.关于面向全省本科高校推荐使用虚拟仿真实验教学项目资源开展线上实验教学的通知（苏校防组〔2020〕27号）</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 xml:space="preserve"> 3.虚拟仿真实验教学项目共享服务平台学习操作指南</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 xml:space="preserve"> 4.腾讯会议、课堂使用操作指南</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r>
        <w:rPr>
          <w:rFonts w:ascii="仿宋" w:eastAsia="仿宋" w:hAnsi="仿宋" w:cs="宋体" w:hint="eastAsia"/>
          <w:color w:val="585858"/>
          <w:kern w:val="0"/>
          <w:sz w:val="30"/>
          <w:szCs w:val="30"/>
        </w:rPr>
        <w:t>5.钉钉使用操作指南</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p>
    <w:p w:rsidR="00FB3473" w:rsidRDefault="00FB3473" w:rsidP="00FB3473">
      <w:pPr>
        <w:widowControl/>
        <w:spacing w:line="540" w:lineRule="atLeast"/>
        <w:ind w:firstLine="480"/>
        <w:jc w:val="left"/>
        <w:rPr>
          <w:rFonts w:ascii="宋体" w:eastAsia="宋体" w:hAnsi="宋体" w:cs="宋体"/>
          <w:color w:val="585858"/>
          <w:kern w:val="0"/>
          <w:sz w:val="24"/>
          <w:szCs w:val="24"/>
        </w:rPr>
      </w:pPr>
      <w:r>
        <w:rPr>
          <w:rFonts w:ascii="Calibri" w:eastAsia="仿宋" w:hAnsi="Calibri" w:cs="Calibri"/>
          <w:color w:val="585858"/>
          <w:kern w:val="0"/>
          <w:sz w:val="30"/>
          <w:szCs w:val="30"/>
        </w:rPr>
        <w:t> </w:t>
      </w:r>
    </w:p>
    <w:p w:rsidR="00FB3473" w:rsidRDefault="00FB3473" w:rsidP="00FB3473">
      <w:pPr>
        <w:widowControl/>
        <w:wordWrap w:val="0"/>
        <w:spacing w:line="540" w:lineRule="atLeast"/>
        <w:ind w:firstLine="480"/>
        <w:jc w:val="right"/>
        <w:rPr>
          <w:rFonts w:ascii="宋体" w:eastAsia="宋体" w:hAnsi="宋体" w:cs="宋体"/>
          <w:color w:val="585858"/>
          <w:kern w:val="0"/>
          <w:sz w:val="24"/>
          <w:szCs w:val="24"/>
        </w:rPr>
      </w:pPr>
      <w:r>
        <w:rPr>
          <w:rFonts w:ascii="仿宋" w:eastAsia="仿宋" w:hAnsi="仿宋" w:cs="宋体" w:hint="eastAsia"/>
          <w:b/>
          <w:bCs/>
          <w:color w:val="585858"/>
          <w:kern w:val="0"/>
          <w:sz w:val="30"/>
          <w:szCs w:val="30"/>
        </w:rPr>
        <w:t>教 务 部</w:t>
      </w:r>
    </w:p>
    <w:p w:rsidR="00FB3473" w:rsidRDefault="00FB3473" w:rsidP="00FB3473">
      <w:pPr>
        <w:widowControl/>
        <w:wordWrap w:val="0"/>
        <w:spacing w:line="540" w:lineRule="atLeast"/>
        <w:ind w:firstLine="480"/>
        <w:jc w:val="right"/>
        <w:rPr>
          <w:rFonts w:ascii="宋体" w:eastAsia="宋体" w:hAnsi="宋体" w:cs="宋体"/>
          <w:color w:val="585858"/>
          <w:kern w:val="0"/>
          <w:sz w:val="24"/>
          <w:szCs w:val="24"/>
        </w:rPr>
      </w:pPr>
      <w:r>
        <w:rPr>
          <w:rFonts w:ascii="仿宋" w:eastAsia="仿宋" w:hAnsi="仿宋" w:cs="宋体" w:hint="eastAsia"/>
          <w:b/>
          <w:bCs/>
          <w:color w:val="585858"/>
          <w:kern w:val="0"/>
          <w:sz w:val="30"/>
          <w:szCs w:val="30"/>
        </w:rPr>
        <w:t>实验室与设备管理处</w:t>
      </w:r>
    </w:p>
    <w:p w:rsidR="00FB3473" w:rsidRDefault="00FB3473" w:rsidP="00FB3473">
      <w:pPr>
        <w:widowControl/>
        <w:wordWrap w:val="0"/>
        <w:spacing w:line="540" w:lineRule="atLeast"/>
        <w:ind w:firstLine="480"/>
        <w:jc w:val="right"/>
        <w:rPr>
          <w:rFonts w:ascii="宋体" w:eastAsia="宋体" w:hAnsi="宋体" w:cs="宋体"/>
          <w:color w:val="585858"/>
          <w:kern w:val="0"/>
          <w:sz w:val="24"/>
          <w:szCs w:val="24"/>
        </w:rPr>
      </w:pPr>
      <w:r>
        <w:rPr>
          <w:rFonts w:ascii="仿宋" w:eastAsia="仿宋" w:hAnsi="仿宋" w:cs="宋体" w:hint="eastAsia"/>
          <w:b/>
          <w:bCs/>
          <w:color w:val="585858"/>
          <w:kern w:val="0"/>
          <w:sz w:val="30"/>
          <w:szCs w:val="30"/>
        </w:rPr>
        <w:t>2020年2月28日</w:t>
      </w:r>
    </w:p>
    <w:sectPr w:rsidR="00FB3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49" w:rsidRDefault="009D5649" w:rsidP="009F204C">
      <w:r>
        <w:separator/>
      </w:r>
    </w:p>
  </w:endnote>
  <w:endnote w:type="continuationSeparator" w:id="0">
    <w:p w:rsidR="009D5649" w:rsidRDefault="009D5649" w:rsidP="009F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49" w:rsidRDefault="009D5649" w:rsidP="009F204C">
      <w:r>
        <w:separator/>
      </w:r>
    </w:p>
  </w:footnote>
  <w:footnote w:type="continuationSeparator" w:id="0">
    <w:p w:rsidR="009D5649" w:rsidRDefault="009D5649" w:rsidP="009F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C0550C"/>
    <w:multiLevelType w:val="singleLevel"/>
    <w:tmpl w:val="B1C0550C"/>
    <w:lvl w:ilvl="0">
      <w:start w:val="1"/>
      <w:numFmt w:val="decimal"/>
      <w:suff w:val="space"/>
      <w:lvlText w:val="%1."/>
      <w:lvlJc w:val="left"/>
    </w:lvl>
  </w:abstractNum>
  <w:abstractNum w:abstractNumId="1">
    <w:nsid w:val="C5E1C589"/>
    <w:multiLevelType w:val="singleLevel"/>
    <w:tmpl w:val="C5E1C589"/>
    <w:lvl w:ilvl="0">
      <w:start w:val="1"/>
      <w:numFmt w:val="decimal"/>
      <w:suff w:val="space"/>
      <w:lvlText w:val="%1."/>
      <w:lvlJc w:val="left"/>
    </w:lvl>
  </w:abstractNum>
  <w:abstractNum w:abstractNumId="2">
    <w:nsid w:val="01CD3235"/>
    <w:multiLevelType w:val="hybridMultilevel"/>
    <w:tmpl w:val="012E79AA"/>
    <w:lvl w:ilvl="0" w:tplc="233E4C06">
      <w:start w:val="2"/>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17107B6A"/>
    <w:multiLevelType w:val="hybridMultilevel"/>
    <w:tmpl w:val="AD1471CC"/>
    <w:lvl w:ilvl="0" w:tplc="BBBE09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ED9896"/>
    <w:multiLevelType w:val="singleLevel"/>
    <w:tmpl w:val="43ED9896"/>
    <w:lvl w:ilvl="0">
      <w:start w:val="8"/>
      <w:numFmt w:val="chineseCounting"/>
      <w:suff w:val="nothing"/>
      <w:lvlText w:val="%1、"/>
      <w:lvlJc w:val="left"/>
      <w:rPr>
        <w:rFonts w:hint="eastAsia"/>
      </w:rPr>
    </w:lvl>
  </w:abstractNum>
  <w:abstractNum w:abstractNumId="5">
    <w:nsid w:val="4DD40609"/>
    <w:multiLevelType w:val="hybridMultilevel"/>
    <w:tmpl w:val="8C0C4844"/>
    <w:lvl w:ilvl="0" w:tplc="B45CDC4C">
      <w:start w:val="1"/>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2F85D8F"/>
    <w:multiLevelType w:val="hybridMultilevel"/>
    <w:tmpl w:val="D7602F98"/>
    <w:lvl w:ilvl="0" w:tplc="7B72501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73"/>
    <w:rsid w:val="00032AA1"/>
    <w:rsid w:val="00242081"/>
    <w:rsid w:val="002C50F2"/>
    <w:rsid w:val="00300E95"/>
    <w:rsid w:val="00521CBC"/>
    <w:rsid w:val="00907AD7"/>
    <w:rsid w:val="00967F77"/>
    <w:rsid w:val="009D5649"/>
    <w:rsid w:val="009F204C"/>
    <w:rsid w:val="00AF2D4C"/>
    <w:rsid w:val="00BB7C58"/>
    <w:rsid w:val="00DB1230"/>
    <w:rsid w:val="00EB5D0B"/>
    <w:rsid w:val="00F17EFF"/>
    <w:rsid w:val="00FB3473"/>
    <w:rsid w:val="00FE4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6F6A3C-02DD-4594-ABD8-66BD972C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B3473"/>
    <w:rPr>
      <w:color w:val="0563C1" w:themeColor="hyperlink"/>
      <w:u w:val="single"/>
    </w:rPr>
  </w:style>
  <w:style w:type="table" w:styleId="a4">
    <w:name w:val="Table Grid"/>
    <w:basedOn w:val="a1"/>
    <w:uiPriority w:val="39"/>
    <w:rsid w:val="00FB3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9F2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F204C"/>
    <w:rPr>
      <w:sz w:val="18"/>
      <w:szCs w:val="18"/>
    </w:rPr>
  </w:style>
  <w:style w:type="paragraph" w:styleId="a6">
    <w:name w:val="footer"/>
    <w:basedOn w:val="a"/>
    <w:link w:val="Char0"/>
    <w:uiPriority w:val="99"/>
    <w:unhideWhenUsed/>
    <w:rsid w:val="009F204C"/>
    <w:pPr>
      <w:tabs>
        <w:tab w:val="center" w:pos="4153"/>
        <w:tab w:val="right" w:pos="8306"/>
      </w:tabs>
      <w:snapToGrid w:val="0"/>
      <w:jc w:val="left"/>
    </w:pPr>
    <w:rPr>
      <w:sz w:val="18"/>
      <w:szCs w:val="18"/>
    </w:rPr>
  </w:style>
  <w:style w:type="character" w:customStyle="1" w:styleId="Char0">
    <w:name w:val="页脚 Char"/>
    <w:basedOn w:val="a0"/>
    <w:link w:val="a6"/>
    <w:uiPriority w:val="99"/>
    <w:rsid w:val="009F204C"/>
    <w:rPr>
      <w:sz w:val="18"/>
      <w:szCs w:val="18"/>
    </w:rPr>
  </w:style>
  <w:style w:type="paragraph" w:styleId="a7">
    <w:name w:val="Normal (Web)"/>
    <w:basedOn w:val="a"/>
    <w:rsid w:val="009F204C"/>
    <w:rPr>
      <w:sz w:val="24"/>
      <w:szCs w:val="24"/>
    </w:rPr>
  </w:style>
  <w:style w:type="paragraph" w:styleId="a8">
    <w:name w:val="List Paragraph"/>
    <w:basedOn w:val="a"/>
    <w:uiPriority w:val="34"/>
    <w:qFormat/>
    <w:rsid w:val="009F204C"/>
    <w:pPr>
      <w:ind w:firstLineChars="200" w:firstLine="420"/>
    </w:pPr>
  </w:style>
  <w:style w:type="character" w:styleId="a9">
    <w:name w:val="FollowedHyperlink"/>
    <w:basedOn w:val="a0"/>
    <w:uiPriority w:val="99"/>
    <w:semiHidden/>
    <w:unhideWhenUsed/>
    <w:rsid w:val="00EB5D0B"/>
    <w:rPr>
      <w:color w:val="954F72" w:themeColor="followedHyperlink"/>
      <w:u w:val="single"/>
    </w:rPr>
  </w:style>
  <w:style w:type="paragraph" w:styleId="aa">
    <w:name w:val="Balloon Text"/>
    <w:basedOn w:val="a"/>
    <w:link w:val="Char1"/>
    <w:uiPriority w:val="99"/>
    <w:semiHidden/>
    <w:unhideWhenUsed/>
    <w:rsid w:val="00DB1230"/>
    <w:rPr>
      <w:sz w:val="18"/>
      <w:szCs w:val="18"/>
    </w:rPr>
  </w:style>
  <w:style w:type="character" w:customStyle="1" w:styleId="Char1">
    <w:name w:val="批注框文本 Char"/>
    <w:basedOn w:val="a0"/>
    <w:link w:val="aa"/>
    <w:uiPriority w:val="99"/>
    <w:semiHidden/>
    <w:rsid w:val="00DB12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asus</cp:lastModifiedBy>
  <cp:revision>4</cp:revision>
  <cp:lastPrinted>2020-03-03T05:47:00Z</cp:lastPrinted>
  <dcterms:created xsi:type="dcterms:W3CDTF">2020-03-03T15:24:00Z</dcterms:created>
  <dcterms:modified xsi:type="dcterms:W3CDTF">2020-03-09T09:33:00Z</dcterms:modified>
</cp:coreProperties>
</file>