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附件2                  </w:t>
      </w:r>
      <w:r>
        <w:rPr>
          <w:rFonts w:hint="eastAsia"/>
          <w:sz w:val="28"/>
          <w:szCs w:val="28"/>
          <w:lang w:val="en-US" w:eastAsia="zh-CN"/>
        </w:rPr>
        <w:t xml:space="preserve">  教师教学发中心课程</w:t>
      </w:r>
    </w:p>
    <w:tbl>
      <w:tblPr>
        <w:tblW w:w="88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5046"/>
        <w:gridCol w:w="1716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类别 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时长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通用教学理念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教育信息化背景下的教师教学发展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00:56:46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一名好老师与上好一门金课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邬大光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01:15:03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金课特质与金课建设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吴能表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00:55:42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如何打造信息时代的“金课”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王竹立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00:57:25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高校青年教师教学竞赛辅导—— 课程设计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李赛强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00:59:21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高校青年教师教学竞赛辅导——课堂教学设计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李赛强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00:59:43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高校青年教师教学竞赛辅导——课堂教学实施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李赛强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01:00:55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高校青年教师教学竞赛辅导——教学反思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李赛强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01:00:45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如何准确设定教学目标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白智宏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00:59:17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有效课堂三部曲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吴能表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02:07:45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任务型课程设计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00:54:23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如何打造有效课堂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00:56:41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高校教师教学能力提升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白智宏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09:35:00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教学准备五件事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吴能表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00:57:59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如何设计教学活动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00:47:35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用标准引领优质在线课程的设计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00:44:53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如何体现以学为主的教学设计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00:47:47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如何做好教学反思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邢红军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00:52:43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教学设计与资源开发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02:17:26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如何做好课程教学设计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赖绍聪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00:49:07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高校专业课程模块化教学设计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康翠萍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01:02:56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教育信息化2.0背景下“两性一度”课程设计与实践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何聚厚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00:49:21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OBE课程体系与课程设计初步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巩建闽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01:05:37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大学课堂教学的顶层设计与反思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俞爱宗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教学方法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课堂教学的策略与方法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吴能表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00:58:58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对分课堂：轻松高效的新型教学法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00:52:44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做不一样的思政课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吴现波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01:03:57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让思政课“动”起来——基于体验的五步教学法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吴现波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01:11:43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点燃学生参与动能的课堂教学情境创设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01:06:44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课堂教学方法与教学艺术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汤国安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01:34:38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成果导向的教与学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00:50:33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教学技巧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一堂好课必备的基本规范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邢红军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00:56:29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课堂教学的艺术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鲁华章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00:48:33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高校课堂教学管理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00:56:45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教学评价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FD-QM标准与“金课”建设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00:45:20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强化课堂评价，促进学生发展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吴能表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00:57:22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教学反思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教学反思与教师专业发展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吴能表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00:52:41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多媒体技术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移动时代的高校教学变革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01:00:17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如何做好PPT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00:45:55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多媒体教学软件设计与开发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18:28:10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成为PPT高手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01:24:14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信息时代高校课堂教学秘诀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02:00:32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慕课与翻转课堂</w:t>
            </w: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慕课的创意设计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MOOC与翻转课堂的设计与实施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蔡宝来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04:22:08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翻转课堂教学的实践探索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00:51:25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混合式教学实践探索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汪晓东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00:55:29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从微课、翻转课堂到云课堂教学法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01:04:17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混合式教学模式下的外语翻转课堂建设与设计实践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何欣忆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理念•平台•方法——课堂信息化思考与实践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00:54:21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615D3"/>
    <w:rsid w:val="1B0615D3"/>
    <w:rsid w:val="711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2020-07-17T00:33:00Z</dcterms:created>
  <dc:creator>。</dc:creator>
  <cp:lastModifiedBy>。</cp:lastModifiedBy>
  <cp:lastPrinted>2020-07-17T03:40:18Z</cp:lastPrinted>
  <dcterms:modified xsi:type="dcterms:W3CDTF">2020-07-17T08:03:44Z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