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课程编号：××××××</w:t>
      </w:r>
    </w:p>
    <w:p>
      <w:pPr>
        <w:spacing w:line="240" w:lineRule="auto"/>
        <w:jc w:val="center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《××××××》实验课程教学质量标准</w:t>
      </w:r>
    </w:p>
    <w:p>
      <w:pPr>
        <w:spacing w:line="240" w:lineRule="auto"/>
        <w:jc w:val="center"/>
        <w:rPr>
          <w:rFonts w:hint="eastAsia" w:ascii="宋体" w:eastAsia="宋体"/>
          <w:b/>
          <w:sz w:val="28"/>
          <w:szCs w:val="28"/>
          <w:lang w:val="en-US" w:eastAsia="zh-CN"/>
        </w:rPr>
      </w:pPr>
      <w:r>
        <w:rPr>
          <w:rFonts w:hint="eastAsia" w:ascii="宋体"/>
          <w:i/>
          <w:color w:val="FF0000"/>
        </w:rPr>
        <w:t>（</w:t>
      </w:r>
      <w:r>
        <w:rPr>
          <w:rFonts w:hint="eastAsia" w:ascii="宋体"/>
          <w:i/>
          <w:color w:val="FF0000"/>
          <w:lang w:val="en-US" w:eastAsia="zh-CN"/>
        </w:rPr>
        <w:t>仅</w:t>
      </w:r>
      <w:r>
        <w:rPr>
          <w:rFonts w:hint="eastAsia" w:ascii="宋体"/>
          <w:i/>
          <w:color w:val="FF0000"/>
        </w:rPr>
        <w:t>独立</w:t>
      </w:r>
      <w:r>
        <w:rPr>
          <w:rFonts w:hint="eastAsia" w:ascii="宋体"/>
          <w:i/>
          <w:color w:val="FF0000"/>
          <w:lang w:val="en-US" w:eastAsia="zh-CN"/>
        </w:rPr>
        <w:t>设置实验课程适用</w:t>
      </w:r>
      <w:r>
        <w:rPr>
          <w:rFonts w:hint="eastAsia" w:ascii="宋体"/>
          <w:i/>
          <w:color w:val="FF0000"/>
        </w:rPr>
        <w:t>）</w:t>
      </w:r>
    </w:p>
    <w:p>
      <w:pPr>
        <w:spacing w:line="420" w:lineRule="exact"/>
        <w:jc w:val="center"/>
        <w:rPr>
          <w:rFonts w:hint="eastAsia" w:ascii="宋体"/>
        </w:rPr>
      </w:pPr>
      <w:r>
        <w:rPr>
          <w:rFonts w:hint="eastAsia" w:ascii="宋体"/>
        </w:rPr>
        <w:t xml:space="preserve">×××学时  </w:t>
      </w:r>
      <w:r>
        <w:rPr>
          <w:rFonts w:hint="eastAsia" w:ascii="宋体"/>
          <w:lang w:val="en-US" w:eastAsia="zh-CN"/>
        </w:rPr>
        <w:t xml:space="preserve">   </w:t>
      </w:r>
      <w:r>
        <w:rPr>
          <w:rFonts w:hint="eastAsia" w:ascii="宋体"/>
        </w:rPr>
        <w:t>××学分</w:t>
      </w:r>
    </w:p>
    <w:p>
      <w:pPr>
        <w:spacing w:line="420" w:lineRule="exact"/>
        <w:jc w:val="center"/>
        <w:rPr>
          <w:rFonts w:hint="eastAsia" w:ascii="宋体"/>
        </w:rPr>
      </w:pPr>
    </w:p>
    <w:p>
      <w:pPr>
        <w:spacing w:line="42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××××××</w:t>
      </w:r>
      <w:r>
        <w:rPr>
          <w:rFonts w:hint="eastAsia" w:ascii="宋体"/>
          <w:lang w:val="en-US" w:eastAsia="zh-CN"/>
        </w:rPr>
        <w:t>实验</w:t>
      </w:r>
      <w:r>
        <w:rPr>
          <w:rFonts w:hint="eastAsia" w:ascii="宋体"/>
        </w:rPr>
        <w:t>课程是……</w:t>
      </w:r>
      <w:r>
        <w:rPr>
          <w:rFonts w:hint="eastAsia" w:ascii="宋体"/>
          <w:color w:val="FF0000"/>
        </w:rPr>
        <w:t>（说明课程性质</w:t>
      </w:r>
      <w:r>
        <w:rPr>
          <w:rFonts w:hint="eastAsia" w:ascii="宋体"/>
          <w:color w:val="FF0000"/>
          <w:lang w:eastAsia="zh-CN"/>
        </w:rPr>
        <w:t>、</w:t>
      </w:r>
      <w:r>
        <w:rPr>
          <w:rFonts w:hint="eastAsia" w:ascii="宋体"/>
          <w:color w:val="FF0000"/>
          <w:lang w:val="en-US" w:eastAsia="zh-CN"/>
        </w:rPr>
        <w:t>课程特色</w:t>
      </w:r>
      <w:r>
        <w:rPr>
          <w:rFonts w:hint="eastAsia" w:ascii="宋体"/>
          <w:i/>
          <w:color w:val="FF0000"/>
        </w:rPr>
        <w:t>（参考原则意见附3</w:t>
      </w:r>
      <w:r>
        <w:rPr>
          <w:rFonts w:hint="eastAsia" w:ascii="宋体"/>
          <w:i/>
          <w:color w:val="FF0000"/>
          <w:lang w:eastAsia="zh-CN"/>
        </w:rPr>
        <w:t>）</w:t>
      </w:r>
      <w:r>
        <w:rPr>
          <w:rFonts w:hint="eastAsia" w:ascii="宋体"/>
          <w:color w:val="FF0000"/>
        </w:rPr>
        <w:t>）</w:t>
      </w:r>
      <w:r>
        <w:rPr>
          <w:rFonts w:hint="eastAsia" w:ascii="宋体"/>
        </w:rPr>
        <w:t>；其先修课程是……</w:t>
      </w:r>
      <w:r>
        <w:rPr>
          <w:rFonts w:hint="eastAsia" w:ascii="宋体"/>
          <w:color w:val="FF0000"/>
        </w:rPr>
        <w:t>（没有要求可不要此句）</w:t>
      </w:r>
      <w:r>
        <w:rPr>
          <w:rFonts w:hint="eastAsia" w:ascii="宋体"/>
        </w:rPr>
        <w:t>；适用……专业</w:t>
      </w:r>
      <w:r>
        <w:rPr>
          <w:rFonts w:hint="eastAsia" w:ascii="宋体"/>
          <w:lang w:val="en-US" w:eastAsia="zh-CN"/>
        </w:rPr>
        <w:t>本科生</w:t>
      </w:r>
      <w:bookmarkStart w:id="0" w:name="_GoBack"/>
      <w:bookmarkEnd w:id="0"/>
      <w:r>
        <w:rPr>
          <w:rFonts w:hint="eastAsia" w:ascii="宋体"/>
        </w:rPr>
        <w:t>。该课程主要</w:t>
      </w:r>
      <w:r>
        <w:rPr>
          <w:rFonts w:hint="eastAsia" w:ascii="宋体"/>
          <w:lang w:val="en-US" w:eastAsia="zh-CN"/>
        </w:rPr>
        <w:t>内容是</w:t>
      </w:r>
      <w:r>
        <w:rPr>
          <w:rFonts w:hint="eastAsia" w:ascii="宋体"/>
        </w:rPr>
        <w:t>…………；通过该课程的学习，使学生…………。</w:t>
      </w:r>
    </w:p>
    <w:p>
      <w:pPr>
        <w:spacing w:line="400" w:lineRule="exact"/>
        <w:rPr>
          <w:rFonts w:ascii="宋体"/>
          <w:i/>
          <w:color w:val="FF0000"/>
        </w:rPr>
      </w:pPr>
      <w:r>
        <w:rPr>
          <w:rFonts w:hint="eastAsia" w:ascii="宋体"/>
          <w:i/>
          <w:color w:val="FF0000"/>
        </w:rPr>
        <w:t>（要求</w:t>
      </w:r>
      <w:r>
        <w:rPr>
          <w:rFonts w:ascii="宋体"/>
          <w:i/>
          <w:color w:val="FF0000"/>
        </w:rPr>
        <w:t>300-500</w:t>
      </w:r>
      <w:r>
        <w:rPr>
          <w:rFonts w:hint="eastAsia" w:ascii="宋体"/>
          <w:i/>
          <w:color w:val="FF0000"/>
        </w:rPr>
        <w:t>字，概括性地进行描述）</w:t>
      </w:r>
    </w:p>
    <w:p>
      <w:pPr>
        <w:pStyle w:val="6"/>
        <w:spacing w:line="400" w:lineRule="exact"/>
        <w:ind w:left="406"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一、课程目标</w:t>
      </w:r>
    </w:p>
    <w:p>
      <w:pPr>
        <w:spacing w:line="420" w:lineRule="exact"/>
        <w:ind w:firstLine="420" w:firstLineChars="200"/>
        <w:rPr>
          <w:rFonts w:hint="eastAsia" w:ascii="宋体"/>
          <w:i/>
          <w:color w:val="FF0000"/>
        </w:rPr>
      </w:pPr>
      <w:r>
        <w:rPr>
          <w:rFonts w:hint="eastAsia"/>
          <w:bCs/>
          <w:szCs w:val="21"/>
        </w:rPr>
        <w:t>教学总目标：</w:t>
      </w:r>
      <w:r>
        <w:rPr>
          <w:rFonts w:hint="eastAsia" w:ascii="宋体"/>
          <w:i/>
          <w:color w:val="FF0000"/>
        </w:rPr>
        <w:t>（具体描述通过本课程教学应达到的目标，包括知识、能力、素质等方面。要求</w:t>
      </w:r>
      <w:r>
        <w:rPr>
          <w:rFonts w:ascii="宋体"/>
          <w:i/>
          <w:color w:val="FF0000"/>
        </w:rPr>
        <w:t>200</w:t>
      </w:r>
      <w:r>
        <w:rPr>
          <w:rFonts w:hint="eastAsia" w:ascii="宋体"/>
          <w:i/>
          <w:color w:val="FF0000"/>
        </w:rPr>
        <w:t>字以上，要详细，不能过粗，注意课程目标应支撑培养方案中“对毕业生的基本要求”，并应与“毕业要求与课程体系矩阵图”保持一致，</w:t>
      </w:r>
      <w:r>
        <w:rPr>
          <w:rFonts w:hint="eastAsia" w:ascii="宋体"/>
          <w:i/>
          <w:color w:val="FF0000"/>
          <w:highlight w:val="yellow"/>
        </w:rPr>
        <w:t>并体现课程思政的教学目标。</w:t>
      </w:r>
      <w:r>
        <w:rPr>
          <w:rFonts w:hint="eastAsia" w:ascii="宋体"/>
          <w:i/>
          <w:color w:val="FF0000"/>
        </w:rPr>
        <w:t>）</w:t>
      </w:r>
    </w:p>
    <w:p>
      <w:pPr>
        <w:spacing w:line="276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××××××</w:t>
      </w:r>
    </w:p>
    <w:p>
      <w:pPr>
        <w:spacing w:line="276" w:lineRule="auto"/>
        <w:ind w:firstLine="420" w:firstLineChars="200"/>
        <w:rPr>
          <w:rFonts w:hint="eastAsia"/>
          <w:bCs/>
          <w:color w:val="FF0000"/>
          <w:szCs w:val="21"/>
        </w:rPr>
      </w:pPr>
      <w:r>
        <w:rPr>
          <w:rFonts w:hint="eastAsia"/>
          <w:bCs/>
          <w:szCs w:val="21"/>
        </w:rPr>
        <w:t>教学分目标：</w:t>
      </w:r>
      <w:r>
        <w:rPr>
          <w:rFonts w:hint="eastAsia" w:ascii="宋体"/>
          <w:i/>
          <w:color w:val="FF0000"/>
        </w:rPr>
        <w:t>（具体而言能够达到以下几点教学目标）</w:t>
      </w:r>
    </w:p>
    <w:p>
      <w:pPr>
        <w:spacing w:line="276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教学目标1：</w:t>
      </w:r>
    </w:p>
    <w:p>
      <w:pPr>
        <w:spacing w:line="276" w:lineRule="auto"/>
        <w:ind w:firstLine="420" w:firstLineChars="200"/>
        <w:rPr>
          <w:rFonts w:hint="eastAsia"/>
          <w:bCs/>
          <w:szCs w:val="21"/>
          <w:shd w:val="pct10" w:color="auto" w:fill="FFFFFF"/>
        </w:rPr>
      </w:pPr>
      <w:r>
        <w:rPr>
          <w:rFonts w:hint="eastAsia"/>
          <w:bCs/>
          <w:szCs w:val="21"/>
        </w:rPr>
        <w:t>××××××（支撑本专业毕业要求××）</w:t>
      </w:r>
      <w:r>
        <w:rPr>
          <w:rFonts w:hint="eastAsia" w:ascii="宋体"/>
          <w:i/>
          <w:color w:val="FF0000"/>
        </w:rPr>
        <w:t>（毕业要求对照矩阵表填写序号，如2.1）</w:t>
      </w:r>
    </w:p>
    <w:p>
      <w:pPr>
        <w:spacing w:line="276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教学目标2： </w:t>
      </w:r>
    </w:p>
    <w:p>
      <w:pPr>
        <w:spacing w:line="276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××××××（支撑本专业毕业要求××）</w:t>
      </w:r>
    </w:p>
    <w:p>
      <w:pPr>
        <w:spacing w:line="276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教学目标3： </w:t>
      </w:r>
    </w:p>
    <w:p>
      <w:pPr>
        <w:spacing w:line="276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××××××（支撑本专业毕业要求××）</w:t>
      </w:r>
    </w:p>
    <w:p>
      <w:pPr>
        <w:spacing w:line="276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教学目标4：</w:t>
      </w:r>
    </w:p>
    <w:p>
      <w:pPr>
        <w:spacing w:line="276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××××××（支撑本专业毕业要求××）</w:t>
      </w:r>
    </w:p>
    <w:p>
      <w:pPr>
        <w:spacing w:line="276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教学目标5：</w:t>
      </w:r>
    </w:p>
    <w:p>
      <w:pPr>
        <w:spacing w:line="276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××××××（支撑本专业毕业要求××）</w:t>
      </w:r>
    </w:p>
    <w:p>
      <w:pPr>
        <w:spacing w:line="276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教学目标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：</w:t>
      </w:r>
    </w:p>
    <w:p>
      <w:pPr>
        <w:spacing w:line="420" w:lineRule="exact"/>
        <w:ind w:firstLine="420" w:firstLineChars="200"/>
        <w:rPr>
          <w:rFonts w:hint="eastAsia" w:ascii="宋体"/>
          <w:i/>
          <w:color w:val="FF0000"/>
        </w:rPr>
      </w:pPr>
      <w:r>
        <w:rPr>
          <w:rFonts w:hint="eastAsia"/>
          <w:bCs/>
          <w:szCs w:val="21"/>
        </w:rPr>
        <w:t>××××××</w:t>
      </w:r>
      <w:r>
        <w:rPr>
          <w:rFonts w:hint="eastAsia" w:ascii="宋体"/>
          <w:i/>
          <w:color w:val="FF0000"/>
        </w:rPr>
        <w:t>（课程思政教学目标）</w:t>
      </w:r>
    </w:p>
    <w:p>
      <w:pPr>
        <w:pStyle w:val="6"/>
        <w:spacing w:line="400" w:lineRule="exact"/>
        <w:ind w:left="406"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二、课程内容、要求及学时分配</w:t>
      </w:r>
    </w:p>
    <w:p>
      <w:pPr>
        <w:pStyle w:val="6"/>
        <w:spacing w:line="400" w:lineRule="exact"/>
        <w:rPr>
          <w:rFonts w:ascii="宋体"/>
          <w:i/>
          <w:color w:val="FF0000"/>
        </w:rPr>
      </w:pPr>
      <w:r>
        <w:rPr>
          <w:rFonts w:hint="eastAsia" w:ascii="宋体"/>
          <w:i/>
          <w:color w:val="FF0000"/>
        </w:rPr>
        <w:t>课程教学内容描述（如果需要的话）。</w:t>
      </w:r>
    </w:p>
    <w:p>
      <w:pPr>
        <w:pStyle w:val="6"/>
        <w:numPr>
          <w:ilvl w:val="0"/>
          <w:numId w:val="0"/>
        </w:numPr>
        <w:spacing w:line="400" w:lineRule="exact"/>
        <w:ind w:left="422" w:leftChars="0"/>
        <w:rPr>
          <w:rFonts w:hint="eastAsia" w:ascii="宋体"/>
          <w:i/>
          <w:color w:val="FF0000"/>
        </w:rPr>
      </w:pPr>
      <w:r>
        <w:rPr>
          <w:rFonts w:hint="eastAsia" w:ascii="宋体"/>
          <w:b/>
          <w:lang w:val="en-US" w:eastAsia="zh-CN"/>
        </w:rPr>
        <w:t>1. 实验教学</w:t>
      </w:r>
      <w:r>
        <w:rPr>
          <w:rFonts w:hint="eastAsia" w:ascii="宋体"/>
          <w:b/>
        </w:rPr>
        <w:t>内容</w:t>
      </w:r>
      <w:r>
        <w:rPr>
          <w:rFonts w:hint="eastAsia" w:ascii="宋体"/>
          <w:i/>
          <w:color w:val="FF0000"/>
        </w:rPr>
        <w:t>（注意</w:t>
      </w:r>
      <w:r>
        <w:rPr>
          <w:rFonts w:hint="eastAsia" w:ascii="宋体"/>
          <w:i/>
          <w:color w:val="FF0000"/>
          <w:lang w:val="en-US" w:eastAsia="zh-CN"/>
        </w:rPr>
        <w:t>实验教学</w:t>
      </w:r>
      <w:r>
        <w:rPr>
          <w:rFonts w:hint="eastAsia" w:ascii="宋体"/>
          <w:i/>
          <w:color w:val="FF0000"/>
        </w:rPr>
        <w:t>内容的更新，如果只有此部分内容，请删除前面的标号“</w:t>
      </w:r>
      <w:r>
        <w:rPr>
          <w:rFonts w:ascii="宋体"/>
          <w:i/>
          <w:color w:val="FF0000"/>
        </w:rPr>
        <w:t>1</w:t>
      </w:r>
      <w:r>
        <w:rPr>
          <w:rFonts w:hint="eastAsia" w:ascii="宋体"/>
          <w:i/>
          <w:color w:val="FF0000"/>
        </w:rPr>
        <w:t>”）</w:t>
      </w:r>
    </w:p>
    <w:p>
      <w:pPr>
        <w:pStyle w:val="6"/>
        <w:numPr>
          <w:ilvl w:val="0"/>
          <w:numId w:val="0"/>
        </w:numPr>
        <w:spacing w:line="400" w:lineRule="exact"/>
        <w:ind w:left="422" w:leftChars="0"/>
        <w:rPr>
          <w:rFonts w:hint="eastAsia" w:ascii="宋体"/>
          <w:i/>
          <w:color w:val="FF0000"/>
        </w:rPr>
      </w:pPr>
      <w:r>
        <w:rPr>
          <w:rFonts w:hint="eastAsia" w:ascii="宋体"/>
          <w:i/>
          <w:color w:val="FF0000"/>
          <w:sz w:val="20"/>
        </w:rPr>
        <w:t>（课程思政教学设计如在第三部分单独撰写，本表中“课程思政教学点”</w:t>
      </w:r>
      <w:r>
        <w:rPr>
          <w:rFonts w:hint="eastAsia" w:ascii="宋体"/>
          <w:i/>
          <w:color w:val="FF0000"/>
          <w:sz w:val="20"/>
          <w:lang w:val="en-US" w:eastAsia="zh-CN"/>
        </w:rPr>
        <w:t>可</w:t>
      </w:r>
      <w:r>
        <w:rPr>
          <w:rFonts w:hint="eastAsia" w:ascii="宋体"/>
          <w:i/>
          <w:color w:val="FF0000"/>
          <w:sz w:val="20"/>
        </w:rPr>
        <w:t>删除）</w:t>
      </w:r>
    </w:p>
    <w:p>
      <w:pPr>
        <w:pStyle w:val="6"/>
        <w:numPr>
          <w:ilvl w:val="0"/>
          <w:numId w:val="0"/>
        </w:numPr>
        <w:spacing w:line="400" w:lineRule="exact"/>
        <w:ind w:left="422" w:leftChars="0"/>
        <w:rPr>
          <w:rFonts w:hint="default" w:ascii="宋体" w:eastAsia="宋体"/>
          <w:i/>
          <w:color w:val="FF0000"/>
          <w:lang w:val="en-US" w:eastAsia="zh-CN"/>
        </w:rPr>
      </w:pPr>
      <w:r>
        <w:rPr>
          <w:rFonts w:hint="eastAsia" w:ascii="宋体"/>
          <w:i/>
          <w:color w:val="FF0000"/>
          <w:lang w:val="en-US" w:eastAsia="zh-CN"/>
        </w:rPr>
        <w:t>(实验属性在演示、验证、综合、设计、创新五种属性中选择，开出要求分为必做和选作两种）</w:t>
      </w:r>
    </w:p>
    <w:tbl>
      <w:tblPr>
        <w:tblStyle w:val="4"/>
        <w:tblW w:w="5104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1825"/>
        <w:gridCol w:w="2470"/>
        <w:gridCol w:w="573"/>
        <w:gridCol w:w="516"/>
        <w:gridCol w:w="506"/>
        <w:gridCol w:w="1406"/>
        <w:gridCol w:w="7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1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18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实验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宋体"/>
                <w:sz w:val="18"/>
                <w:szCs w:val="18"/>
              </w:rPr>
              <w:t>名称</w:t>
            </w:r>
          </w:p>
        </w:tc>
        <w:tc>
          <w:tcPr>
            <w:tcW w:w="247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内容及要求</w:t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实验属性</w:t>
            </w:r>
          </w:p>
        </w:tc>
        <w:tc>
          <w:tcPr>
            <w:tcW w:w="51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开出要求</w:t>
            </w:r>
          </w:p>
        </w:tc>
        <w:tc>
          <w:tcPr>
            <w:tcW w:w="50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课内学时</w:t>
            </w:r>
          </w:p>
        </w:tc>
        <w:tc>
          <w:tcPr>
            <w:tcW w:w="140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课程思政教学点</w:t>
            </w:r>
          </w:p>
        </w:tc>
        <w:tc>
          <w:tcPr>
            <w:tcW w:w="7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18" w:type="dxa"/>
            <w:noWrap w:val="0"/>
            <w:vAlign w:val="center"/>
          </w:tcPr>
          <w:p>
            <w:pPr>
              <w:pStyle w:val="7"/>
              <w:widowControl w:val="0"/>
              <w:pBdr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rFonts w:ascii="宋体" w:hAnsi="Times New Roman"/>
                <w:kern w:val="2"/>
                <w:sz w:val="18"/>
                <w:szCs w:val="18"/>
              </w:rPr>
            </w:pPr>
            <w:r>
              <w:rPr>
                <w:rFonts w:ascii="宋体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18" w:type="dxa"/>
            <w:noWrap w:val="0"/>
            <w:vAlign w:val="center"/>
          </w:tcPr>
          <w:p>
            <w:pPr>
              <w:pStyle w:val="7"/>
              <w:widowControl w:val="0"/>
              <w:pBdr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rFonts w:ascii="宋体" w:hAnsi="Times New Roman"/>
                <w:kern w:val="2"/>
                <w:sz w:val="18"/>
                <w:szCs w:val="18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2343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合</w:t>
            </w:r>
            <w:r>
              <w:rPr>
                <w:rFonts w:ascii="宋体"/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计</w:t>
            </w:r>
          </w:p>
        </w:tc>
        <w:tc>
          <w:tcPr>
            <w:tcW w:w="2470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0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pStyle w:val="6"/>
        <w:spacing w:line="400" w:lineRule="exact"/>
        <w:ind w:firstLine="422"/>
        <w:rPr>
          <w:rFonts w:ascii="宋体"/>
          <w:color w:val="FF0000"/>
        </w:rPr>
      </w:pPr>
      <w:r>
        <w:rPr>
          <w:rFonts w:hint="eastAsia" w:ascii="宋体"/>
          <w:b/>
          <w:lang w:val="en-US" w:eastAsia="zh-CN"/>
        </w:rPr>
        <w:t>2</w:t>
      </w:r>
      <w:r>
        <w:rPr>
          <w:rFonts w:hint="eastAsia" w:ascii="宋体"/>
          <w:b/>
        </w:rPr>
        <w:t>．其他教学内容</w:t>
      </w:r>
      <w:r>
        <w:rPr>
          <w:rFonts w:hint="eastAsia" w:ascii="宋体"/>
          <w:i/>
          <w:color w:val="FF0000"/>
        </w:rPr>
        <w:t>（备注中列出的，没有可不要）</w:t>
      </w:r>
    </w:p>
    <w:tbl>
      <w:tblPr>
        <w:tblStyle w:val="4"/>
        <w:tblW w:w="5102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2656"/>
        <w:gridCol w:w="3636"/>
        <w:gridCol w:w="567"/>
        <w:gridCol w:w="113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265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内容名称</w:t>
            </w:r>
          </w:p>
        </w:tc>
        <w:tc>
          <w:tcPr>
            <w:tcW w:w="36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内容及要求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课内学时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40" w:type="dxa"/>
            <w:noWrap w:val="0"/>
            <w:vAlign w:val="center"/>
          </w:tcPr>
          <w:p>
            <w:pPr>
              <w:pStyle w:val="7"/>
              <w:widowControl w:val="0"/>
              <w:pBdr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rFonts w:ascii="宋体" w:hAnsi="Times New Roman"/>
                <w:kern w:val="2"/>
                <w:sz w:val="18"/>
                <w:szCs w:val="18"/>
              </w:rPr>
            </w:pPr>
            <w:r>
              <w:rPr>
                <w:rFonts w:ascii="宋体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319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合</w:t>
            </w:r>
            <w:r>
              <w:rPr>
                <w:rFonts w:ascii="宋体"/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计</w:t>
            </w:r>
          </w:p>
        </w:tc>
        <w:tc>
          <w:tcPr>
            <w:tcW w:w="363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pStyle w:val="6"/>
        <w:spacing w:line="400" w:lineRule="exact"/>
        <w:ind w:left="406" w:firstLine="0" w:firstLineChars="0"/>
        <w:rPr>
          <w:rFonts w:ascii="黑体" w:hAnsi="黑体" w:eastAsia="黑体"/>
          <w:sz w:val="24"/>
          <w:szCs w:val="24"/>
        </w:rPr>
      </w:pPr>
    </w:p>
    <w:p>
      <w:pPr>
        <w:pStyle w:val="6"/>
        <w:spacing w:line="400" w:lineRule="exact"/>
        <w:ind w:left="406" w:firstLine="0" w:firstLineChars="0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三、课程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思政设计</w:t>
      </w:r>
    </w:p>
    <w:p>
      <w:pPr>
        <w:spacing w:before="78" w:beforeLines="25" w:after="78" w:afterLines="25" w:line="276" w:lineRule="auto"/>
        <w:rPr>
          <w:rFonts w:hint="eastAsia" w:ascii="宋体"/>
          <w:i/>
          <w:color w:val="FF0000"/>
        </w:rPr>
      </w:pPr>
      <w:r>
        <w:rPr>
          <w:rFonts w:hint="eastAsia" w:ascii="宋体"/>
          <w:i/>
          <w:color w:val="FF0000"/>
        </w:rPr>
        <w:t>（所有课程都必须有，也可以融在第二部分的“课程思政教学点”中（如融在第二部分，则本部分可删除），同一个专业的撰写模式应统一）</w:t>
      </w:r>
    </w:p>
    <w:p>
      <w:pPr>
        <w:pStyle w:val="6"/>
        <w:spacing w:line="400" w:lineRule="exact"/>
        <w:ind w:left="406"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四、师资队伍</w:t>
      </w:r>
    </w:p>
    <w:p>
      <w:pPr>
        <w:spacing w:line="42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  <w:i/>
          <w:color w:val="FF0000"/>
        </w:rPr>
        <w:t>（课程负责人、实验教师、实验技术人员等配置要求，如：学历、职称、背景等，不写具体人员名字，课程负责人</w:t>
      </w:r>
      <w:r>
        <w:rPr>
          <w:rFonts w:hint="eastAsia" w:ascii="宋体"/>
          <w:i/>
          <w:color w:val="FF0000"/>
          <w:lang w:eastAsia="zh-CN"/>
        </w:rPr>
        <w:t>、</w:t>
      </w:r>
      <w:r>
        <w:rPr>
          <w:rFonts w:hint="eastAsia" w:ascii="宋体"/>
          <w:i/>
          <w:color w:val="FF0000"/>
          <w:lang w:val="en-US" w:eastAsia="zh-CN"/>
        </w:rPr>
        <w:t>实验</w:t>
      </w:r>
      <w:r>
        <w:rPr>
          <w:rFonts w:hint="eastAsia" w:ascii="宋体"/>
          <w:i/>
          <w:color w:val="FF0000"/>
        </w:rPr>
        <w:t>教师</w:t>
      </w:r>
      <w:r>
        <w:rPr>
          <w:rFonts w:hint="eastAsia" w:ascii="宋体"/>
          <w:i/>
          <w:color w:val="FF0000"/>
          <w:lang w:val="en-US" w:eastAsia="zh-CN"/>
        </w:rPr>
        <w:t>和实验技术人员</w:t>
      </w:r>
      <w:r>
        <w:rPr>
          <w:rFonts w:hint="eastAsia" w:ascii="宋体"/>
          <w:i/>
          <w:color w:val="FF0000"/>
        </w:rPr>
        <w:t>分两段说明）</w:t>
      </w:r>
    </w:p>
    <w:p>
      <w:pPr>
        <w:pStyle w:val="6"/>
        <w:spacing w:line="400" w:lineRule="exact"/>
        <w:ind w:left="406"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教材、虚拟仿真资源及教学参考</w:t>
      </w:r>
    </w:p>
    <w:p>
      <w:pPr>
        <w:spacing w:line="276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实验</w:t>
      </w:r>
      <w:r>
        <w:rPr>
          <w:rFonts w:hint="eastAsia"/>
          <w:szCs w:val="21"/>
        </w:rPr>
        <w:t>教材</w:t>
      </w:r>
    </w:p>
    <w:p>
      <w:pPr>
        <w:spacing w:line="276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××××（书名），××（作者），××（版次），××（出版社），××（出版时间）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  <w:lang w:val="en-US" w:eastAsia="zh-CN"/>
        </w:rPr>
        <w:t>虚拟仿真</w:t>
      </w:r>
      <w:r>
        <w:rPr>
          <w:rFonts w:hint="eastAsia"/>
          <w:szCs w:val="21"/>
        </w:rPr>
        <w:t>资源</w:t>
      </w:r>
      <w:r>
        <w:rPr>
          <w:rFonts w:hint="eastAsia" w:ascii="宋体"/>
          <w:i/>
          <w:color w:val="FF0000"/>
        </w:rPr>
        <w:t>（</w:t>
      </w:r>
      <w:r>
        <w:rPr>
          <w:rFonts w:hint="eastAsia" w:ascii="宋体"/>
          <w:i/>
          <w:color w:val="FF0000"/>
          <w:lang w:val="en-US" w:eastAsia="zh-CN"/>
        </w:rPr>
        <w:t>没有可以不填</w:t>
      </w:r>
      <w:r>
        <w:rPr>
          <w:rFonts w:hint="eastAsia" w:ascii="宋体"/>
          <w:i/>
          <w:color w:val="FF0000"/>
        </w:rPr>
        <w:t>）</w:t>
      </w:r>
    </w:p>
    <w:p>
      <w:pPr>
        <w:spacing w:line="276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××××（资源名），××（负责人</w:t>
      </w:r>
      <w:r>
        <w:rPr>
          <w:rFonts w:hint="eastAsia"/>
          <w:szCs w:val="21"/>
          <w:lang w:val="en-US" w:eastAsia="zh-CN"/>
        </w:rPr>
        <w:t>或单位</w:t>
      </w:r>
      <w:r>
        <w:rPr>
          <w:rFonts w:hint="eastAsia"/>
          <w:szCs w:val="21"/>
        </w:rPr>
        <w:t>），××××（平台</w:t>
      </w:r>
      <w:r>
        <w:rPr>
          <w:rFonts w:hint="eastAsia"/>
          <w:szCs w:val="21"/>
          <w:lang w:val="en-US" w:eastAsia="zh-CN"/>
        </w:rPr>
        <w:t>名</w:t>
      </w:r>
      <w:r>
        <w:rPr>
          <w:rFonts w:hint="eastAsia"/>
          <w:szCs w:val="21"/>
        </w:rPr>
        <w:t>）</w:t>
      </w:r>
    </w:p>
    <w:p>
      <w:pPr>
        <w:spacing w:line="276" w:lineRule="auto"/>
        <w:ind w:firstLine="420" w:firstLineChars="200"/>
        <w:rPr>
          <w:rFonts w:hint="eastAsia"/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教学参考</w:t>
      </w:r>
      <w:r>
        <w:rPr>
          <w:rFonts w:hint="eastAsia" w:ascii="宋体"/>
          <w:i/>
          <w:color w:val="FF0000"/>
        </w:rPr>
        <w:t>（包括但不限于参考教材、参考文献、参考线上资源等）</w:t>
      </w:r>
    </w:p>
    <w:p>
      <w:pPr>
        <w:pStyle w:val="6"/>
        <w:spacing w:line="400" w:lineRule="exact"/>
        <w:ind w:left="406"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六、教学组织</w:t>
      </w:r>
    </w:p>
    <w:p>
      <w:pPr>
        <w:spacing w:line="276" w:lineRule="auto"/>
        <w:ind w:firstLine="420" w:firstLineChars="200"/>
        <w:rPr>
          <w:rFonts w:hint="eastAsia" w:ascii="宋体"/>
          <w:i/>
          <w:color w:val="FF0000"/>
        </w:rPr>
      </w:pPr>
      <w:r>
        <w:rPr>
          <w:rFonts w:hint="eastAsia" w:ascii="宋体"/>
          <w:i/>
          <w:color w:val="FF0000"/>
        </w:rPr>
        <w:t>（课程的教学构思、教学策略、教学设计及教学过程中采用的教学方法及手段，同时还须说明该课程给学生提供的教学服务、课程辅导、答疑、</w:t>
      </w:r>
      <w:r>
        <w:rPr>
          <w:rFonts w:hint="eastAsia" w:ascii="宋体"/>
          <w:i/>
          <w:color w:val="FF0000"/>
          <w:lang w:val="en-US" w:eastAsia="zh-CN"/>
        </w:rPr>
        <w:t>实验报告</w:t>
      </w:r>
      <w:r>
        <w:rPr>
          <w:rFonts w:hint="eastAsia" w:ascii="宋体"/>
          <w:i/>
          <w:color w:val="FF0000"/>
        </w:rPr>
        <w:t>要求及批阅反馈等）</w:t>
      </w:r>
    </w:p>
    <w:p>
      <w:pPr>
        <w:pStyle w:val="6"/>
        <w:spacing w:line="400" w:lineRule="exact"/>
        <w:ind w:left="406"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七、课程考核</w:t>
      </w:r>
    </w:p>
    <w:p>
      <w:pPr>
        <w:spacing w:line="400" w:lineRule="exact"/>
        <w:rPr>
          <w:rFonts w:hint="eastAsia" w:ascii="宋体"/>
          <w:i/>
          <w:color w:val="FF0000"/>
        </w:rPr>
      </w:pPr>
      <w:r>
        <w:rPr>
          <w:rFonts w:hint="eastAsia" w:ascii="宋体"/>
          <w:i/>
          <w:color w:val="FF0000"/>
        </w:rPr>
        <w:t>（包括考核方式、考核方法、成绩的构成及其比例分配。）</w:t>
      </w:r>
    </w:p>
    <w:p>
      <w:pPr>
        <w:spacing w:line="400" w:lineRule="exact"/>
        <w:rPr>
          <w:rFonts w:hint="eastAsia" w:ascii="宋体"/>
          <w:i/>
          <w:color w:val="FF0000"/>
        </w:rPr>
      </w:pPr>
      <w:r>
        <w:rPr>
          <w:rFonts w:hint="eastAsia" w:ascii="宋体"/>
          <w:i/>
          <w:color w:val="FF0000"/>
        </w:rPr>
        <w:t>（如考虑多种方案，可分别列出，以“方案一、方案二、方案三</w:t>
      </w:r>
      <w:r>
        <w:rPr>
          <w:rFonts w:ascii="宋体"/>
          <w:i/>
          <w:color w:val="FF0000"/>
        </w:rPr>
        <w:t>…</w:t>
      </w:r>
      <w:r>
        <w:rPr>
          <w:rFonts w:hint="eastAsia" w:ascii="宋体"/>
          <w:i/>
          <w:color w:val="FF0000"/>
        </w:rPr>
        <w:t>”的形式列出。具体采用哪种方案，应在学期初明确告知学生。）</w:t>
      </w:r>
    </w:p>
    <w:p>
      <w:pPr>
        <w:pStyle w:val="6"/>
        <w:spacing w:line="400" w:lineRule="exact"/>
        <w:ind w:left="406"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八</w:t>
      </w:r>
      <w:r>
        <w:rPr>
          <w:rFonts w:hint="eastAsia" w:ascii="黑体" w:hAnsi="黑体" w:eastAsia="黑体"/>
          <w:sz w:val="24"/>
          <w:szCs w:val="24"/>
        </w:rPr>
        <w:t>、说明</w:t>
      </w:r>
    </w:p>
    <w:p>
      <w:pPr>
        <w:spacing w:line="420" w:lineRule="exact"/>
        <w:ind w:firstLine="420" w:firstLineChars="200"/>
        <w:rPr>
          <w:rFonts w:ascii="宋体"/>
          <w:i/>
          <w:color w:val="FF0000"/>
        </w:rPr>
      </w:pPr>
      <w:r>
        <w:rPr>
          <w:rFonts w:ascii="宋体"/>
          <w:i/>
          <w:color w:val="FF0000"/>
        </w:rPr>
        <w:t>(</w:t>
      </w:r>
      <w:r>
        <w:rPr>
          <w:rFonts w:hint="eastAsia" w:ascii="宋体"/>
          <w:i/>
          <w:color w:val="FF0000"/>
        </w:rPr>
        <w:t>包括本课程标准的适用范围，课程标准变更的审批，课程标准的执行意见等。其他专业运用此标准的意见等</w:t>
      </w:r>
      <w:r>
        <w:rPr>
          <w:rFonts w:ascii="宋体"/>
          <w:i/>
          <w:color w:val="FF0000"/>
        </w:rPr>
        <w:t>)</w:t>
      </w:r>
    </w:p>
    <w:p>
      <w:pPr>
        <w:spacing w:line="276" w:lineRule="auto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建议如下这句话作为最后一点</w:t>
      </w:r>
      <w:r>
        <w:rPr>
          <w:rFonts w:ascii="宋体"/>
        </w:rPr>
        <w:t>/</w:t>
      </w:r>
      <w:r>
        <w:rPr>
          <w:rFonts w:hint="eastAsia" w:ascii="宋体"/>
        </w:rPr>
        <w:t>最后一段予以保留。</w:t>
      </w:r>
    </w:p>
    <w:p>
      <w:pPr>
        <w:spacing w:line="276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课程教学质量标准的变更应由课程负责人提出申请，经专业负责人审定、学院教学院长审批后，报教务部备案。本课程教学质量标准由承担此课程的主讲教师负责执行。</w:t>
      </w:r>
    </w:p>
    <w:p>
      <w:pPr>
        <w:spacing w:line="276" w:lineRule="auto"/>
        <w:ind w:firstLine="420" w:firstLineChars="200"/>
        <w:rPr>
          <w:rFonts w:hint="eastAsia"/>
          <w:szCs w:val="21"/>
        </w:rPr>
      </w:pPr>
    </w:p>
    <w:p>
      <w:pPr>
        <w:snapToGrid w:val="0"/>
        <w:spacing w:line="400" w:lineRule="atLeast"/>
        <w:ind w:firstLine="4038" w:firstLineChars="1923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制定者：×××</w:t>
      </w:r>
    </w:p>
    <w:p>
      <w:pPr>
        <w:snapToGrid w:val="0"/>
        <w:spacing w:line="400" w:lineRule="atLeast"/>
        <w:ind w:firstLine="4038" w:firstLineChars="1923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审定者：×××</w:t>
      </w:r>
    </w:p>
    <w:p>
      <w:pPr>
        <w:snapToGrid w:val="0"/>
        <w:spacing w:line="400" w:lineRule="atLeast"/>
        <w:ind w:firstLine="4038" w:firstLineChars="1923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批准者：×××</w:t>
      </w:r>
    </w:p>
    <w:p>
      <w:pPr>
        <w:snapToGrid w:val="0"/>
        <w:spacing w:line="400" w:lineRule="atLeast"/>
        <w:ind w:firstLine="4038" w:firstLineChars="1923"/>
        <w:jc w:val="right"/>
        <w:rPr>
          <w:rFonts w:hint="eastAsia" w:ascii="宋体" w:hAnsi="宋体"/>
          <w:szCs w:val="21"/>
        </w:rPr>
      </w:pPr>
    </w:p>
    <w:p>
      <w:pPr>
        <w:spacing w:line="400" w:lineRule="exact"/>
        <w:rPr>
          <w:rFonts w:hint="eastAsia" w:ascii="宋体"/>
          <w:b/>
          <w:color w:val="0000FF"/>
          <w:sz w:val="28"/>
          <w:szCs w:val="28"/>
        </w:rPr>
      </w:pPr>
    </w:p>
    <w:p>
      <w:pPr>
        <w:spacing w:line="400" w:lineRule="exact"/>
        <w:rPr>
          <w:rFonts w:ascii="宋体"/>
          <w:b/>
          <w:color w:val="0070C0"/>
          <w:sz w:val="28"/>
          <w:szCs w:val="28"/>
        </w:rPr>
      </w:pPr>
    </w:p>
    <w:p>
      <w:pPr>
        <w:spacing w:line="360" w:lineRule="auto"/>
        <w:ind w:right="420"/>
        <w:rPr>
          <w:b/>
          <w:color w:val="1F3864"/>
          <w:sz w:val="24"/>
          <w:szCs w:val="32"/>
        </w:rPr>
      </w:pPr>
      <w:r>
        <w:rPr>
          <w:rFonts w:hint="eastAsia"/>
          <w:b/>
          <w:color w:val="1F3864"/>
          <w:sz w:val="24"/>
          <w:szCs w:val="32"/>
        </w:rPr>
        <w:t>格式要求：</w:t>
      </w:r>
    </w:p>
    <w:p>
      <w:pPr>
        <w:spacing w:line="360" w:lineRule="auto"/>
        <w:ind w:right="420"/>
        <w:rPr>
          <w:b/>
          <w:color w:val="1F3864"/>
          <w:sz w:val="24"/>
          <w:szCs w:val="32"/>
        </w:rPr>
      </w:pPr>
      <w:r>
        <w:rPr>
          <w:b/>
          <w:color w:val="1F3864"/>
          <w:sz w:val="24"/>
          <w:szCs w:val="32"/>
        </w:rPr>
        <w:t>1.</w:t>
      </w:r>
      <w:r>
        <w:rPr>
          <w:rFonts w:hint="eastAsia"/>
          <w:b/>
          <w:color w:val="1F3864"/>
          <w:sz w:val="24"/>
          <w:szCs w:val="32"/>
        </w:rPr>
        <w:t>本课程教学质量标准模板为建议模板，各专业可根据实际情况调整具体形式，但所涵盖内容不能缺漏，但同一专业应保持一致。</w:t>
      </w:r>
    </w:p>
    <w:p>
      <w:pPr>
        <w:spacing w:line="360" w:lineRule="auto"/>
        <w:ind w:right="420"/>
        <w:rPr>
          <w:b/>
          <w:color w:val="1F3864"/>
          <w:sz w:val="24"/>
          <w:szCs w:val="32"/>
        </w:rPr>
      </w:pPr>
      <w:r>
        <w:rPr>
          <w:rFonts w:hint="eastAsia"/>
          <w:b/>
          <w:color w:val="1F3864"/>
          <w:sz w:val="24"/>
          <w:szCs w:val="32"/>
        </w:rPr>
        <w:t>2</w:t>
      </w:r>
      <w:r>
        <w:rPr>
          <w:b/>
          <w:color w:val="1F3864"/>
          <w:sz w:val="24"/>
          <w:szCs w:val="32"/>
        </w:rPr>
        <w:t>.</w:t>
      </w:r>
      <w:r>
        <w:rPr>
          <w:rFonts w:hint="eastAsia"/>
          <w:b/>
          <w:color w:val="1F3864"/>
          <w:sz w:val="24"/>
          <w:szCs w:val="32"/>
        </w:rPr>
        <w:t>排版：页面上下左右均2.8cm页边距；一级标题小四号字、黑体，段前、段后各</w:t>
      </w:r>
      <w:r>
        <w:rPr>
          <w:b/>
          <w:color w:val="1F3864"/>
          <w:sz w:val="24"/>
          <w:szCs w:val="32"/>
        </w:rPr>
        <w:t>0</w:t>
      </w:r>
      <w:r>
        <w:rPr>
          <w:rFonts w:hint="eastAsia"/>
          <w:b/>
          <w:color w:val="1F3864"/>
          <w:sz w:val="24"/>
          <w:szCs w:val="32"/>
        </w:rPr>
        <w:t>.25行间距，1</w:t>
      </w:r>
      <w:r>
        <w:rPr>
          <w:b/>
          <w:color w:val="1F3864"/>
          <w:sz w:val="24"/>
          <w:szCs w:val="32"/>
        </w:rPr>
        <w:t>.15</w:t>
      </w:r>
      <w:r>
        <w:rPr>
          <w:rFonts w:hint="eastAsia"/>
          <w:b/>
          <w:color w:val="1F3864"/>
          <w:sz w:val="24"/>
          <w:szCs w:val="32"/>
        </w:rPr>
        <w:t>倍行距；正文五号字、宋体，1.15倍行距；表格内小5号字、宋体，1倍行距。</w:t>
      </w:r>
    </w:p>
    <w:p>
      <w:pPr>
        <w:spacing w:line="360" w:lineRule="auto"/>
        <w:ind w:right="420"/>
        <w:rPr>
          <w:b/>
          <w:color w:val="1F3864"/>
          <w:sz w:val="24"/>
          <w:szCs w:val="32"/>
        </w:rPr>
      </w:pPr>
      <w:r>
        <w:rPr>
          <w:rFonts w:hint="eastAsia"/>
          <w:b/>
          <w:color w:val="1F3864"/>
          <w:sz w:val="24"/>
          <w:szCs w:val="32"/>
        </w:rPr>
        <w:t>3</w:t>
      </w:r>
      <w:r>
        <w:rPr>
          <w:b/>
          <w:color w:val="1F3864"/>
          <w:sz w:val="24"/>
          <w:szCs w:val="32"/>
        </w:rPr>
        <w:t>.</w:t>
      </w:r>
      <w:r>
        <w:rPr>
          <w:rFonts w:hint="eastAsia"/>
          <w:b/>
          <w:color w:val="1F3864"/>
          <w:sz w:val="24"/>
          <w:szCs w:val="32"/>
        </w:rPr>
        <w:t>本模板中红色和蓝色字体的内容是填写说明，课程教学质量标准完稿时请将红色和蓝色字体内容删除，非常感谢！</w:t>
      </w:r>
    </w:p>
    <w:p>
      <w:pPr>
        <w:spacing w:line="276" w:lineRule="auto"/>
        <w:ind w:right="420"/>
        <w:rPr>
          <w:rFonts w:hint="eastAsia"/>
          <w:b/>
          <w:color w:val="1F3864"/>
          <w:sz w:val="24"/>
          <w:szCs w:val="32"/>
        </w:rPr>
      </w:pPr>
    </w:p>
    <w:p>
      <w:pPr>
        <w:spacing w:line="400" w:lineRule="exact"/>
        <w:ind w:firstLine="5040" w:firstLineChars="2400"/>
        <w:jc w:val="right"/>
      </w:pPr>
    </w:p>
    <w:p>
      <w:pPr>
        <w:spacing w:line="400" w:lineRule="exact"/>
        <w:ind w:firstLine="5040" w:firstLineChars="2400"/>
        <w:jc w:val="right"/>
        <w:rPr>
          <w:rFonts w:hint="eastAsia"/>
        </w:rPr>
      </w:pPr>
    </w:p>
    <w:p>
      <w:pPr>
        <w:spacing w:line="400" w:lineRule="exact"/>
        <w:ind w:right="420"/>
        <w:rPr>
          <w:b/>
          <w:color w:val="1F3864"/>
          <w:sz w:val="32"/>
          <w:szCs w:val="32"/>
        </w:rPr>
      </w:pPr>
      <w:r>
        <w:rPr>
          <w:rFonts w:hint="eastAsia"/>
          <w:b/>
          <w:color w:val="1F3864"/>
          <w:sz w:val="32"/>
          <w:szCs w:val="32"/>
        </w:rPr>
        <w:t>特别推荐：</w:t>
      </w:r>
    </w:p>
    <w:p>
      <w:pPr>
        <w:numPr>
          <w:ilvl w:val="0"/>
          <w:numId w:val="1"/>
        </w:numPr>
        <w:spacing w:line="400" w:lineRule="exact"/>
        <w:ind w:right="420"/>
        <w:rPr>
          <w:color w:val="1F3864"/>
        </w:rPr>
      </w:pPr>
      <w:r>
        <w:rPr>
          <w:rFonts w:hint="eastAsia"/>
          <w:color w:val="1F3864"/>
        </w:rPr>
        <w:t>建议在课程教学质量标准中，能够充分体现</w:t>
      </w:r>
      <w:r>
        <w:rPr>
          <w:rFonts w:hint="eastAsia" w:ascii="黑体" w:hAnsi="黑体" w:eastAsia="黑体"/>
          <w:b/>
          <w:color w:val="1F3864"/>
          <w:sz w:val="28"/>
          <w:szCs w:val="28"/>
        </w:rPr>
        <w:t>“三融合、四贯通”</w:t>
      </w:r>
      <w:r>
        <w:rPr>
          <w:rFonts w:hint="eastAsia"/>
          <w:color w:val="1F3864"/>
        </w:rPr>
        <w:t>（通识教育和专业教育融合、专业交叉融合、科教融合、将思想政治教育、创新创业教育、实践教育、国际化教育贯通人才培养全过程）的理念；</w:t>
      </w:r>
    </w:p>
    <w:p>
      <w:pPr>
        <w:numPr>
          <w:ilvl w:val="0"/>
          <w:numId w:val="1"/>
        </w:numPr>
        <w:spacing w:line="400" w:lineRule="exact"/>
        <w:ind w:right="420"/>
        <w:rPr>
          <w:color w:val="1F3864"/>
        </w:rPr>
      </w:pPr>
      <w:r>
        <w:rPr>
          <w:color w:val="1F3864"/>
        </w:rPr>
        <w:t>在课程目标或者内容要求内</w:t>
      </w:r>
      <w:r>
        <w:rPr>
          <w:rFonts w:hint="eastAsia"/>
          <w:color w:val="1F3864"/>
        </w:rPr>
        <w:t>，鼓励</w:t>
      </w:r>
      <w:r>
        <w:rPr>
          <w:color w:val="1F3864"/>
        </w:rPr>
        <w:t>尝试使用</w:t>
      </w:r>
      <w:r>
        <w:rPr>
          <w:rFonts w:hint="eastAsia" w:ascii="黑体" w:hAnsi="黑体" w:eastAsia="黑体"/>
          <w:b/>
          <w:color w:val="1F3864"/>
          <w:sz w:val="28"/>
          <w:szCs w:val="28"/>
        </w:rPr>
        <w:t>“</w:t>
      </w:r>
      <w:r>
        <w:rPr>
          <w:rFonts w:ascii="黑体" w:hAnsi="黑体" w:eastAsia="黑体"/>
          <w:b/>
          <w:color w:val="1F3864"/>
          <w:sz w:val="28"/>
          <w:szCs w:val="28"/>
        </w:rPr>
        <w:t>高阶认知</w:t>
      </w:r>
      <w:r>
        <w:rPr>
          <w:rFonts w:hint="eastAsia" w:ascii="黑体" w:hAnsi="黑体" w:eastAsia="黑体"/>
          <w:b/>
          <w:color w:val="1F3864"/>
          <w:sz w:val="28"/>
          <w:szCs w:val="28"/>
        </w:rPr>
        <w:t>过程”</w:t>
      </w:r>
      <w:r>
        <w:rPr>
          <w:rFonts w:hint="eastAsia"/>
          <w:color w:val="1F3864"/>
        </w:rPr>
        <w:t>（分析、评价、创造）替代</w:t>
      </w:r>
      <w:r>
        <w:rPr>
          <w:rFonts w:hint="eastAsia"/>
          <w:b/>
          <w:color w:val="1F3864"/>
        </w:rPr>
        <w:t>“低阶认知过程”</w:t>
      </w:r>
      <w:r>
        <w:rPr>
          <w:rFonts w:hint="eastAsia"/>
          <w:color w:val="1F3864"/>
        </w:rPr>
        <w:t>（记忆、掌握、应用）的</w:t>
      </w:r>
      <w:r>
        <w:rPr>
          <w:color w:val="1F3864"/>
        </w:rPr>
        <w:t>词汇</w:t>
      </w:r>
      <w:r>
        <w:rPr>
          <w:rFonts w:hint="eastAsia"/>
          <w:color w:val="1F3864"/>
        </w:rPr>
        <w:t>，进行教学方法改革，以促进从</w:t>
      </w:r>
      <w:r>
        <w:rPr>
          <w:rFonts w:hint="eastAsia"/>
          <w:b/>
          <w:color w:val="1F3864"/>
        </w:rPr>
        <w:t>“知识课堂”</w:t>
      </w:r>
      <w:r>
        <w:rPr>
          <w:rFonts w:hint="eastAsia"/>
          <w:color w:val="1F3864"/>
        </w:rPr>
        <w:t>向</w:t>
      </w:r>
      <w:r>
        <w:rPr>
          <w:rFonts w:hint="eastAsia" w:ascii="黑体" w:hAnsi="黑体" w:eastAsia="黑体"/>
          <w:b/>
          <w:color w:val="1F3864"/>
          <w:sz w:val="28"/>
          <w:szCs w:val="28"/>
        </w:rPr>
        <w:t>“能力课堂”</w:t>
      </w:r>
      <w:r>
        <w:rPr>
          <w:rFonts w:hint="eastAsia"/>
          <w:color w:val="1F3864"/>
        </w:rPr>
        <w:t>的转变：</w:t>
      </w:r>
    </w:p>
    <w:p>
      <w:pPr>
        <w:spacing w:line="400" w:lineRule="exact"/>
        <w:ind w:right="420" w:firstLine="630" w:firstLineChars="300"/>
        <w:rPr>
          <w:color w:val="1F3864"/>
        </w:rPr>
      </w:pPr>
      <w:r>
        <w:rPr>
          <w:rFonts w:hint="eastAsia"/>
          <w:color w:val="1F3864"/>
        </w:rPr>
        <w:t>如：能够运用*</w:t>
      </w:r>
      <w:r>
        <w:rPr>
          <w:color w:val="1F3864"/>
        </w:rPr>
        <w:t>**</w:t>
      </w:r>
      <w:r>
        <w:rPr>
          <w:rFonts w:hint="eastAsia"/>
          <w:color w:val="1F3864"/>
        </w:rPr>
        <w:t>科学概念来分析*</w:t>
      </w:r>
      <w:r>
        <w:rPr>
          <w:color w:val="1F3864"/>
        </w:rPr>
        <w:t>**</w:t>
      </w:r>
      <w:r>
        <w:rPr>
          <w:rFonts w:hint="eastAsia"/>
          <w:color w:val="1F3864"/>
        </w:rPr>
        <w:t>工程问题；辨别*</w:t>
      </w:r>
      <w:r>
        <w:rPr>
          <w:color w:val="1F3864"/>
        </w:rPr>
        <w:t>****</w:t>
      </w:r>
      <w:r>
        <w:rPr>
          <w:rFonts w:hint="eastAsia"/>
          <w:color w:val="1F3864"/>
        </w:rPr>
        <w:t>、重构*</w:t>
      </w:r>
      <w:r>
        <w:rPr>
          <w:color w:val="1F3864"/>
        </w:rPr>
        <w:t>****</w:t>
      </w:r>
      <w:r>
        <w:rPr>
          <w:rFonts w:hint="eastAsia"/>
          <w:color w:val="1F3864"/>
        </w:rPr>
        <w:t>等（分析）</w:t>
      </w:r>
    </w:p>
    <w:p>
      <w:pPr>
        <w:spacing w:line="400" w:lineRule="exact"/>
        <w:ind w:right="420" w:firstLine="420" w:firstLineChars="200"/>
        <w:rPr>
          <w:color w:val="1F3864"/>
        </w:rPr>
      </w:pPr>
      <w:r>
        <w:rPr>
          <w:rFonts w:hint="eastAsia"/>
          <w:color w:val="1F3864"/>
        </w:rPr>
        <w:t>能够运用*</w:t>
      </w:r>
      <w:r>
        <w:rPr>
          <w:color w:val="1F3864"/>
        </w:rPr>
        <w:t>**</w:t>
      </w:r>
      <w:r>
        <w:rPr>
          <w:rFonts w:hint="eastAsia"/>
          <w:color w:val="1F3864"/>
        </w:rPr>
        <w:t>科学概念来评价*</w:t>
      </w:r>
      <w:r>
        <w:rPr>
          <w:color w:val="1F3864"/>
        </w:rPr>
        <w:t>**</w:t>
      </w:r>
      <w:r>
        <w:rPr>
          <w:rFonts w:hint="eastAsia"/>
          <w:color w:val="1F3864"/>
        </w:rPr>
        <w:t>工程问题；批判*</w:t>
      </w:r>
      <w:r>
        <w:rPr>
          <w:color w:val="1F3864"/>
        </w:rPr>
        <w:t>***</w:t>
      </w:r>
      <w:r>
        <w:rPr>
          <w:rFonts w:hint="eastAsia"/>
          <w:color w:val="1F3864"/>
        </w:rPr>
        <w:t>现象；鉴赏*</w:t>
      </w:r>
      <w:r>
        <w:rPr>
          <w:color w:val="1F3864"/>
        </w:rPr>
        <w:t>***</w:t>
      </w:r>
      <w:r>
        <w:rPr>
          <w:rFonts w:hint="eastAsia"/>
          <w:color w:val="1F3864"/>
        </w:rPr>
        <w:t>等（评价）</w:t>
      </w:r>
    </w:p>
    <w:p>
      <w:pPr>
        <w:spacing w:line="400" w:lineRule="exact"/>
        <w:ind w:right="420" w:firstLine="420" w:firstLineChars="200"/>
        <w:rPr>
          <w:color w:val="1F3864"/>
        </w:rPr>
      </w:pPr>
      <w:r>
        <w:rPr>
          <w:rFonts w:hint="eastAsia"/>
          <w:color w:val="1F3864"/>
        </w:rPr>
        <w:t>能够运用*</w:t>
      </w:r>
      <w:r>
        <w:rPr>
          <w:color w:val="1F3864"/>
        </w:rPr>
        <w:t>**</w:t>
      </w:r>
      <w:r>
        <w:rPr>
          <w:rFonts w:hint="eastAsia"/>
          <w:color w:val="1F3864"/>
        </w:rPr>
        <w:t>科学概念来解决*</w:t>
      </w:r>
      <w:r>
        <w:rPr>
          <w:color w:val="1F3864"/>
        </w:rPr>
        <w:t>**</w:t>
      </w:r>
      <w:r>
        <w:rPr>
          <w:rFonts w:hint="eastAsia"/>
          <w:color w:val="1F3864"/>
        </w:rPr>
        <w:t>工程问题；设计*</w:t>
      </w:r>
      <w:r>
        <w:rPr>
          <w:color w:val="1F3864"/>
        </w:rPr>
        <w:t>***</w:t>
      </w:r>
      <w:r>
        <w:rPr>
          <w:rFonts w:hint="eastAsia"/>
          <w:color w:val="1F3864"/>
        </w:rPr>
        <w:t>装置；制定*</w:t>
      </w:r>
      <w:r>
        <w:rPr>
          <w:color w:val="1F3864"/>
        </w:rPr>
        <w:t>***</w:t>
      </w:r>
      <w:r>
        <w:rPr>
          <w:rFonts w:hint="eastAsia"/>
          <w:color w:val="1F3864"/>
        </w:rPr>
        <w:t>方案等（创造）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420"/>
        <w:jc w:val="center"/>
        <w:textAlignment w:val="baseline"/>
        <w:rPr>
          <w:rFonts w:ascii="宋体"/>
          <w:b/>
          <w:color w:val="0070C0"/>
          <w:sz w:val="28"/>
          <w:szCs w:val="28"/>
        </w:rPr>
      </w:pPr>
      <w:r>
        <w:rPr>
          <w:rFonts w:ascii="宋体"/>
          <w:b/>
          <w:color w:val="0070C0"/>
          <w:sz w:val="28"/>
          <w:szCs w:val="28"/>
        </w:rPr>
        <w:drawing>
          <wp:inline distT="0" distB="0" distL="114300" distR="114300">
            <wp:extent cx="3007995" cy="15621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400" w:lineRule="exact"/>
        <w:ind w:right="420"/>
        <w:rPr>
          <w:rFonts w:hint="eastAsia" w:ascii="黑体" w:hAnsi="黑体" w:eastAsia="黑体"/>
          <w:b/>
          <w:color w:val="2F5496"/>
          <w:sz w:val="28"/>
          <w:szCs w:val="28"/>
        </w:rPr>
      </w:pPr>
      <w:r>
        <w:rPr>
          <w:rFonts w:hint="eastAsia" w:ascii="黑体" w:hAnsi="黑体" w:eastAsia="黑体"/>
          <w:b/>
          <w:color w:val="2F5496"/>
          <w:sz w:val="28"/>
          <w:szCs w:val="28"/>
        </w:rPr>
        <w:t>工程教育毕业要求的12条通用标准</w:t>
      </w:r>
    </w:p>
    <w:p>
      <w:pPr>
        <w:numPr>
          <w:ilvl w:val="0"/>
          <w:numId w:val="2"/>
        </w:numPr>
        <w:spacing w:line="400" w:lineRule="exact"/>
        <w:ind w:right="420"/>
        <w:rPr>
          <w:color w:val="2F5496"/>
        </w:rPr>
      </w:pPr>
      <w:r>
        <w:rPr>
          <w:rFonts w:hint="eastAsia" w:ascii="黑体" w:hAnsi="黑体" w:eastAsia="黑体"/>
          <w:b/>
          <w:color w:val="2F5496"/>
        </w:rPr>
        <w:t>工程知识：</w:t>
      </w:r>
      <w:r>
        <w:rPr>
          <w:rFonts w:hint="eastAsia"/>
          <w:color w:val="2F5496"/>
        </w:rPr>
        <w:t>能够将数学、自然科学、工程基础和专业知识用于解决复杂工程问题。</w:t>
      </w:r>
    </w:p>
    <w:p>
      <w:pPr>
        <w:numPr>
          <w:ilvl w:val="0"/>
          <w:numId w:val="2"/>
        </w:numPr>
        <w:spacing w:line="400" w:lineRule="exact"/>
        <w:ind w:right="420"/>
        <w:rPr>
          <w:rFonts w:hint="eastAsia"/>
          <w:color w:val="2F5496"/>
        </w:rPr>
      </w:pPr>
      <w:r>
        <w:rPr>
          <w:rFonts w:hint="eastAsia" w:ascii="黑体" w:hAnsi="黑体" w:eastAsia="黑体"/>
          <w:b/>
          <w:color w:val="2F5496"/>
        </w:rPr>
        <w:t>问题分析：</w:t>
      </w:r>
      <w:r>
        <w:rPr>
          <w:rFonts w:hint="eastAsia"/>
          <w:color w:val="2F5496"/>
        </w:rPr>
        <w:t>能够应用数学、自然科学和工程科学的基本原理，识别、表达、并通过文献研究分析复杂工程问题，以获得有效结论。</w:t>
      </w:r>
    </w:p>
    <w:p>
      <w:pPr>
        <w:numPr>
          <w:ilvl w:val="0"/>
          <w:numId w:val="2"/>
        </w:numPr>
        <w:spacing w:line="400" w:lineRule="exact"/>
        <w:ind w:right="420"/>
        <w:rPr>
          <w:rFonts w:hint="eastAsia"/>
          <w:color w:val="2F5496"/>
        </w:rPr>
      </w:pPr>
      <w:r>
        <w:rPr>
          <w:rFonts w:hint="eastAsia" w:ascii="黑体" w:hAnsi="黑体" w:eastAsia="黑体"/>
          <w:b/>
          <w:color w:val="2F5496"/>
        </w:rPr>
        <w:t>设计/开发解决方案：</w:t>
      </w:r>
      <w:r>
        <w:rPr>
          <w:rFonts w:hint="eastAsia"/>
          <w:color w:val="2F5496"/>
        </w:rPr>
        <w:t>能够设计针对复杂工程问题的解决方案，设计满足特定需求的系统、单元（部件）或工艺流程，并能够在设计环节中体现创新意识，考虑社会、健康、安全、法律、文化以及环境等因素。</w:t>
      </w:r>
    </w:p>
    <w:p>
      <w:pPr>
        <w:numPr>
          <w:ilvl w:val="0"/>
          <w:numId w:val="2"/>
        </w:numPr>
        <w:spacing w:line="400" w:lineRule="exact"/>
        <w:ind w:right="420"/>
        <w:rPr>
          <w:rFonts w:hint="eastAsia"/>
          <w:color w:val="2F5496"/>
        </w:rPr>
      </w:pPr>
      <w:r>
        <w:rPr>
          <w:rFonts w:hint="eastAsia" w:ascii="黑体" w:hAnsi="黑体" w:eastAsia="黑体"/>
          <w:b/>
          <w:color w:val="2F5496"/>
        </w:rPr>
        <w:t>研究：</w:t>
      </w:r>
      <w:r>
        <w:rPr>
          <w:rFonts w:hint="eastAsia"/>
          <w:color w:val="2F5496"/>
        </w:rPr>
        <w:t>能够基于科学原理并采用科学方法对复杂工程问题进行研究，包括设计实验、分析与解释数据、并通过信息综合得到合理有效的结论。</w:t>
      </w:r>
    </w:p>
    <w:p>
      <w:pPr>
        <w:numPr>
          <w:ilvl w:val="0"/>
          <w:numId w:val="2"/>
        </w:numPr>
        <w:spacing w:line="400" w:lineRule="exact"/>
        <w:ind w:right="420"/>
        <w:rPr>
          <w:rFonts w:hint="eastAsia"/>
          <w:color w:val="2F5496"/>
        </w:rPr>
      </w:pPr>
      <w:r>
        <w:rPr>
          <w:rFonts w:hint="eastAsia" w:ascii="黑体" w:hAnsi="黑体" w:eastAsia="黑体"/>
          <w:b/>
          <w:color w:val="2F5496"/>
        </w:rPr>
        <w:t>使用现代工具：</w:t>
      </w:r>
      <w:r>
        <w:rPr>
          <w:rFonts w:hint="eastAsia"/>
          <w:color w:val="2F5496"/>
        </w:rPr>
        <w:t>能够针对复杂工程问题，开发、选择与使用恰当的技术、资源、现代工程工具和信息技术工具，包括对复杂工程问题的预测与模拟，并能够理解其局限性。</w:t>
      </w:r>
    </w:p>
    <w:p>
      <w:pPr>
        <w:numPr>
          <w:ilvl w:val="0"/>
          <w:numId w:val="2"/>
        </w:numPr>
        <w:spacing w:line="400" w:lineRule="exact"/>
        <w:ind w:right="420"/>
        <w:rPr>
          <w:rFonts w:hint="eastAsia"/>
          <w:color w:val="2F5496"/>
        </w:rPr>
      </w:pPr>
      <w:r>
        <w:rPr>
          <w:rFonts w:hint="eastAsia" w:ascii="黑体" w:hAnsi="黑体" w:eastAsia="黑体"/>
          <w:b/>
          <w:color w:val="2F5496"/>
        </w:rPr>
        <w:t>工程与社会：</w:t>
      </w:r>
      <w:r>
        <w:rPr>
          <w:rFonts w:hint="eastAsia"/>
          <w:color w:val="2F5496"/>
        </w:rPr>
        <w:t>能够基于工程相关背景知识进行合理分析，评价专业工程实践和复杂工程问题解决方案对社会、健康、安全、法律以及文化的影响，并理解应承担的责任。</w:t>
      </w:r>
    </w:p>
    <w:p>
      <w:pPr>
        <w:numPr>
          <w:ilvl w:val="0"/>
          <w:numId w:val="2"/>
        </w:numPr>
        <w:spacing w:line="400" w:lineRule="exact"/>
        <w:ind w:right="420"/>
        <w:rPr>
          <w:rFonts w:hint="eastAsia"/>
          <w:color w:val="2F5496"/>
        </w:rPr>
      </w:pPr>
      <w:r>
        <w:rPr>
          <w:rFonts w:hint="eastAsia" w:ascii="黑体" w:hAnsi="黑体" w:eastAsia="黑体"/>
          <w:b/>
          <w:color w:val="2F5496"/>
        </w:rPr>
        <w:t>环境和可持续发展：</w:t>
      </w:r>
      <w:r>
        <w:rPr>
          <w:rFonts w:hint="eastAsia"/>
          <w:color w:val="2F5496"/>
        </w:rPr>
        <w:t>能够理解和评价针对复杂工程问题的工程实践对环境、社会可持续发展的影响。</w:t>
      </w:r>
    </w:p>
    <w:p>
      <w:pPr>
        <w:numPr>
          <w:ilvl w:val="0"/>
          <w:numId w:val="2"/>
        </w:numPr>
        <w:spacing w:line="400" w:lineRule="exact"/>
        <w:ind w:right="420"/>
        <w:rPr>
          <w:rFonts w:hint="eastAsia"/>
          <w:color w:val="2F5496"/>
        </w:rPr>
      </w:pPr>
      <w:r>
        <w:rPr>
          <w:rFonts w:hint="eastAsia" w:ascii="黑体" w:hAnsi="黑体" w:eastAsia="黑体"/>
          <w:b/>
          <w:color w:val="2F5496"/>
        </w:rPr>
        <w:t>职业规范：</w:t>
      </w:r>
      <w:r>
        <w:rPr>
          <w:rFonts w:hint="eastAsia"/>
          <w:color w:val="2F5496"/>
        </w:rPr>
        <w:t>具有人文社会科学素养、社会责任感，能够在工程实践中理解并遵守工程职业道德和规范，履行责任。</w:t>
      </w:r>
    </w:p>
    <w:p>
      <w:pPr>
        <w:numPr>
          <w:ilvl w:val="0"/>
          <w:numId w:val="2"/>
        </w:numPr>
        <w:spacing w:line="400" w:lineRule="exact"/>
        <w:ind w:right="420"/>
        <w:rPr>
          <w:rFonts w:hint="eastAsia"/>
          <w:color w:val="2F5496"/>
        </w:rPr>
      </w:pPr>
      <w:r>
        <w:rPr>
          <w:rFonts w:hint="eastAsia" w:ascii="黑体" w:hAnsi="黑体" w:eastAsia="黑体"/>
          <w:b/>
          <w:color w:val="2F5496"/>
        </w:rPr>
        <w:t>个人和团队：</w:t>
      </w:r>
      <w:r>
        <w:rPr>
          <w:rFonts w:hint="eastAsia"/>
          <w:color w:val="2F5496"/>
        </w:rPr>
        <w:t>能够在多学科背景下的团队中承担个体、团队成员以及负责人的角色。</w:t>
      </w:r>
    </w:p>
    <w:p>
      <w:pPr>
        <w:numPr>
          <w:ilvl w:val="0"/>
          <w:numId w:val="2"/>
        </w:numPr>
        <w:spacing w:line="400" w:lineRule="exact"/>
        <w:ind w:right="420"/>
        <w:rPr>
          <w:rFonts w:hint="eastAsia"/>
          <w:color w:val="2F5496"/>
        </w:rPr>
      </w:pPr>
      <w:r>
        <w:rPr>
          <w:rFonts w:hint="eastAsia" w:ascii="黑体" w:hAnsi="黑体" w:eastAsia="黑体"/>
          <w:b/>
          <w:color w:val="2F5496"/>
        </w:rPr>
        <w:t>沟通：</w:t>
      </w:r>
      <w:r>
        <w:rPr>
          <w:rFonts w:hint="eastAsia"/>
          <w:color w:val="2F5496"/>
        </w:rPr>
        <w:t>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>
      <w:pPr>
        <w:numPr>
          <w:ilvl w:val="0"/>
          <w:numId w:val="2"/>
        </w:numPr>
        <w:spacing w:line="400" w:lineRule="exact"/>
        <w:ind w:right="420"/>
        <w:rPr>
          <w:rFonts w:hint="eastAsia"/>
          <w:color w:val="2F5496"/>
        </w:rPr>
      </w:pPr>
      <w:r>
        <w:rPr>
          <w:rFonts w:hint="eastAsia" w:ascii="黑体" w:hAnsi="黑体" w:eastAsia="黑体"/>
          <w:b/>
          <w:color w:val="2F5496"/>
        </w:rPr>
        <w:t>项目管理：</w:t>
      </w:r>
      <w:r>
        <w:rPr>
          <w:rFonts w:hint="eastAsia"/>
          <w:color w:val="2F5496"/>
        </w:rPr>
        <w:t>理解并掌握工程管理原理与经济决策方法，并能在多学科环境中应用。</w:t>
      </w:r>
    </w:p>
    <w:p>
      <w:pPr>
        <w:numPr>
          <w:ilvl w:val="0"/>
          <w:numId w:val="2"/>
        </w:numPr>
        <w:spacing w:line="400" w:lineRule="exact"/>
        <w:ind w:right="420"/>
        <w:rPr>
          <w:rFonts w:hint="eastAsia"/>
          <w:color w:val="1F3864"/>
        </w:rPr>
      </w:pPr>
      <w:r>
        <w:rPr>
          <w:rFonts w:hint="eastAsia" w:ascii="黑体" w:hAnsi="黑体" w:eastAsia="黑体"/>
          <w:b/>
          <w:color w:val="2F5496"/>
        </w:rPr>
        <w:t>终身学习：</w:t>
      </w:r>
      <w:r>
        <w:rPr>
          <w:rFonts w:hint="eastAsia"/>
          <w:color w:val="2F5496"/>
        </w:rPr>
        <w:t>具有自主学习和终身学习的意识，有不断学习和适应发展的能力。</w:t>
      </w:r>
    </w:p>
    <w:p>
      <w:pPr>
        <w:spacing w:line="400" w:lineRule="exact"/>
        <w:rPr>
          <w:rFonts w:ascii="宋体"/>
          <w:b/>
          <w:color w:val="0070C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58E"/>
    <w:multiLevelType w:val="multilevel"/>
    <w:tmpl w:val="02C2058E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345799B"/>
    <w:multiLevelType w:val="multilevel"/>
    <w:tmpl w:val="7345799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99"/>
    <w:rsid w:val="000E17F7"/>
    <w:rsid w:val="001022D9"/>
    <w:rsid w:val="001D7D50"/>
    <w:rsid w:val="00211EEE"/>
    <w:rsid w:val="002E6E77"/>
    <w:rsid w:val="002F0F96"/>
    <w:rsid w:val="003731D3"/>
    <w:rsid w:val="003E191F"/>
    <w:rsid w:val="004166C8"/>
    <w:rsid w:val="00483903"/>
    <w:rsid w:val="004C1E35"/>
    <w:rsid w:val="005502B8"/>
    <w:rsid w:val="005A57DC"/>
    <w:rsid w:val="005B11CE"/>
    <w:rsid w:val="00606D5D"/>
    <w:rsid w:val="00612931"/>
    <w:rsid w:val="00615E31"/>
    <w:rsid w:val="006F615C"/>
    <w:rsid w:val="00702F73"/>
    <w:rsid w:val="00716133"/>
    <w:rsid w:val="007D6F24"/>
    <w:rsid w:val="007F3871"/>
    <w:rsid w:val="009D0DB2"/>
    <w:rsid w:val="00AE1044"/>
    <w:rsid w:val="00B6551E"/>
    <w:rsid w:val="00B8695C"/>
    <w:rsid w:val="00BC36F4"/>
    <w:rsid w:val="00BD7E53"/>
    <w:rsid w:val="00BF46D9"/>
    <w:rsid w:val="00CB1153"/>
    <w:rsid w:val="00CB7FF9"/>
    <w:rsid w:val="00D0402F"/>
    <w:rsid w:val="00D07AE8"/>
    <w:rsid w:val="00D158D4"/>
    <w:rsid w:val="00DD42CE"/>
    <w:rsid w:val="00E00D99"/>
    <w:rsid w:val="00E41D63"/>
    <w:rsid w:val="00E41FF8"/>
    <w:rsid w:val="00E93E84"/>
    <w:rsid w:val="00EB0599"/>
    <w:rsid w:val="00EC19A5"/>
    <w:rsid w:val="00EE4DDF"/>
    <w:rsid w:val="00F13C61"/>
    <w:rsid w:val="00F440AC"/>
    <w:rsid w:val="00F61DF5"/>
    <w:rsid w:val="00F620C3"/>
    <w:rsid w:val="00FF112C"/>
    <w:rsid w:val="03EC5F0B"/>
    <w:rsid w:val="13A45B04"/>
    <w:rsid w:val="1E1F24A0"/>
    <w:rsid w:val="21903A79"/>
    <w:rsid w:val="22B35CB2"/>
    <w:rsid w:val="35BD0487"/>
    <w:rsid w:val="3B134EB9"/>
    <w:rsid w:val="45827843"/>
    <w:rsid w:val="477F7FE1"/>
    <w:rsid w:val="48863919"/>
    <w:rsid w:val="51226BEC"/>
    <w:rsid w:val="51AC542B"/>
    <w:rsid w:val="53D1604B"/>
    <w:rsid w:val="598646A6"/>
    <w:rsid w:val="6CAE1251"/>
    <w:rsid w:val="710E09F6"/>
    <w:rsid w:val="74AF641C"/>
    <w:rsid w:val="76EA2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xl7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 Unicode MS" w:hAnsi="Arial Unicode MS" w:eastAsia="Times New Roman" w:cs="Arial Unicode MS"/>
      <w:szCs w:val="21"/>
    </w:rPr>
  </w:style>
  <w:style w:type="character" w:customStyle="1" w:styleId="8">
    <w:name w:val="页脚 Char"/>
    <w:link w:val="2"/>
    <w:qFormat/>
    <w:locked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Char"/>
    <w:link w:val="3"/>
    <w:qFormat/>
    <w:locked/>
    <w:uiPriority w:val="0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2016-12-27T12:37:00Z</dcterms:created>
  <dc:creator>朱宜斌</dc:creator>
  <cp:lastModifiedBy>结网捕鱼</cp:lastModifiedBy>
  <dcterms:modified xsi:type="dcterms:W3CDTF">2020-09-29T07:14:16Z</dcterms:modified>
  <dc:title>附件2 实验课程教学质量标准的内容与编写模板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