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7B" w:rsidRDefault="00FF457B" w:rsidP="00FF457B">
      <w:pPr>
        <w:spacing w:line="560" w:lineRule="exact"/>
        <w:rPr>
          <w:rFonts w:ascii="黑体" w:eastAsia="黑体" w:hAnsi="黑体" w:cs="黑体"/>
          <w:sz w:val="32"/>
          <w:szCs w:val="32"/>
        </w:rPr>
      </w:pPr>
      <w:r>
        <w:rPr>
          <w:rFonts w:ascii="黑体" w:eastAsia="黑体" w:hAnsi="黑体" w:cs="黑体" w:hint="eastAsia"/>
          <w:sz w:val="32"/>
          <w:szCs w:val="32"/>
        </w:rPr>
        <w:t>附件3</w:t>
      </w:r>
    </w:p>
    <w:p w:rsidR="00FF457B" w:rsidRDefault="00FF457B" w:rsidP="00FF457B">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2021年煤炭行业高校教改课题申报工作安排</w:t>
      </w:r>
    </w:p>
    <w:p w:rsidR="00FF457B" w:rsidRDefault="00FF457B" w:rsidP="00FF457B">
      <w:pPr>
        <w:spacing w:line="560" w:lineRule="exact"/>
        <w:rPr>
          <w:rFonts w:ascii="仿宋_GB2312" w:eastAsia="仿宋_GB2312" w:hAnsi="仿宋_GB2312" w:cs="仿宋_GB2312"/>
          <w:sz w:val="32"/>
          <w:szCs w:val="32"/>
        </w:rPr>
      </w:pPr>
    </w:p>
    <w:p w:rsidR="00FF457B" w:rsidRDefault="00FF457B" w:rsidP="00FF457B">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申报限额：</w:t>
      </w:r>
      <w:r>
        <w:rPr>
          <w:rFonts w:ascii="仿宋_GB2312" w:eastAsia="仿宋_GB2312" w:hAnsi="仿宋_GB2312" w:cs="仿宋_GB2312" w:hint="eastAsia"/>
          <w:sz w:val="32"/>
          <w:szCs w:val="32"/>
        </w:rPr>
        <w:t>各煤炭行业高等院校以国家级一流本科专业点和专任教师数为基数进行综合测算。申报限额为：国家级一流本科专业点数*1.3+N，其中N分档计算，当专任教师数&lt;2000人，N取3，当专任教师数≥2000人，N取4。</w:t>
      </w:r>
    </w:p>
    <w:p w:rsidR="00FF457B" w:rsidRDefault="00FF457B" w:rsidP="00FF457B">
      <w:pPr>
        <w:spacing w:line="560" w:lineRule="exact"/>
        <w:ind w:firstLineChars="200" w:firstLine="640"/>
        <w:rPr>
          <w:rFonts w:ascii="仿宋_GB2312" w:eastAsia="仿宋_GB2312" w:hAnsi="仿宋_GB2312" w:cs="仿宋_GB2312"/>
          <w:sz w:val="32"/>
          <w:szCs w:val="32"/>
        </w:rPr>
      </w:pP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各煤炭行业高等院校请参考以下课题指南进行申报：</w:t>
      </w:r>
    </w:p>
    <w:p w:rsidR="00FF457B" w:rsidRDefault="00FF457B" w:rsidP="00FF457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一、高等教育人才培养模式创新研究与实践</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1-1以学生为中心的高校人才培养体系研究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1-2落实立德树人的人才培养模式创新研究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1-3面向“双碳”战略的煤炭高校人才培养体系研究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1-4高校多元化人才培养体系研究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1-5高校劳动教育模式创新研究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1-6高校美育教育模式创新研究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1-7高校体育教育模式创新研究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1-8“六卓越一拔尖”创新人才培养模式的研究与实践</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1-9产教融合育人机制研究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1-10“卓越人才教育培养计划”的研究与实践</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1-11国际化人才培养模式研究与实践</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1-12高校远程开放教育研究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1-13双学位、辅修第二专业培养模式研究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1-14大类招生改革下的高校人才培养方案改革研究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1-15高校生源选拔机制、自主招生考试和综合评价录取的研究</w:t>
      </w:r>
    </w:p>
    <w:p w:rsidR="00FF457B" w:rsidRDefault="00FF457B" w:rsidP="00FF457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二、高校学科专业建设与课程体系改革研究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2-1以产业结构调整为导向的专业调整与退出研究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2-2高校一流专业建设的理论与实践研究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2-3跨学院跨学科的本科专业建设研究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2-4国内外大学本科专业建设特色比较研究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2-5面向新经济的“四新”专业改造升级路径探索与实践</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2-6高校课程质量建设提升路径与模式创新研究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2-7高校思政课程育人效果提升研究与实践</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2-8高校“金课”建设的理论与实践研究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2-9高校通识课程与公共基础课程教学改革与实践</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2-10与行业标准相衔接的课程与教学内容体系探索</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2-11国内外优质课程教学资源共享研究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2-12专业认证与评估体系的研究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2-13高校学科专业评价现状与学科专业建设评价指标体系研究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2-14高校专业协同共建机制研究</w:t>
      </w:r>
    </w:p>
    <w:p w:rsidR="00FF457B" w:rsidRDefault="00FF457B" w:rsidP="00FF457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三、高校教学内容更新与教学方法改革研究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3-1课程思政与通识教育等教育教学新业态的探索性研究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3-2数字化优质教学资源共建共享与协同创新的研究与实践</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3-3与行业标准相衔接的课程教学内容体系探索</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3-4高校案例式、启发式、探究式等教学方法的研究与应用</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3-5高校优质线上线下教学资源整体解决方案的研究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3-6高校双语教学示范课程建设的研究与实践</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3-7智慧教育时代教学模式改革的理论与实践研究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3-8基于移动互联网络环境的学习模式研究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3-9以学习为中心的教学范式改革研究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3-10“互联网+教育”教学新模式的理论与实践探索</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3-11慕课、微课建设与应用研究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3-12大学生心理健康教育课堂教学模式的研究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3-13信息技术应用与课程在线教学能力的融合研究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3-14在线教学分析与服务优化机制研究</w:t>
      </w:r>
    </w:p>
    <w:p w:rsidR="00FF457B" w:rsidRDefault="00FF457B" w:rsidP="00FF457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四、高校实践教学改革与大学生创新创业能力培养研究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4-1突出知行合一、推进高校实践教学的研究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4-2大学生职业生涯规划、就业指导与服务研究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4-3大学生创新创业教育、创业能力培养的研究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4-4校企协同的企业实习生制度的探索与实践</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4-5大学生校外实习基地建设模式和运行机制的研究与实践</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4-6大学生科技竞赛活动组织管理模式的研究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4-7实验室（实验教学示范中心）、实训基地建设运行机制与管理模式的研究与实践</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4-8高校通识课程与公共基础课程中虚实结合的实验教学模式研究与实践</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4-9高校校园文化建设与学生能力培养的关系研究</w:t>
      </w:r>
    </w:p>
    <w:p w:rsidR="00FF457B" w:rsidRDefault="00FF457B" w:rsidP="00FF457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五、高校教学管理制度与教学质量保障体系研究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5-1高校教学质量管理体制、监控体系和保障体系的研究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5-2高校专业认证（评估）、课程质量评估的研究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5-3国内外跨校学分互认机制和管理制度研究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5-4高校基层教学组织创新与教学管理制度改革的试验研究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5-5高校考核制度改革与创新研究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5-6大学生学习与发展评价研究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5-7本科人才培养质量标准与评价研究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5-8高校常态监测状态数据的采集与利用研究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5-9本科高校合格评估、审核评估研究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5-10高校教学激励与评价保障机制的研究与实践</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5-11高校基层教学组织建设研究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5-12新型学院教学管理模式创新研究（产业学院、未来学院等）</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5-13高等院校分类建设、评价与管理的研究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5-14高校教育教学改革评价研究</w:t>
      </w:r>
    </w:p>
    <w:p w:rsidR="00FF457B" w:rsidRDefault="00FF457B" w:rsidP="00FF457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六、高等教育信息化研究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6-1信息化建设理论与规划研究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6-2高等学校信息化标准、规范及共享合作模式研究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6-3高校智慧校园建设的实践与成效</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6-4“共建共享式资源库”的构建与应用机制研究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6-5区域性专业教育“云平台”建设与应用研究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6-6高等学校管理数字化平台的建设与应用研究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6-7校内管理体系的信息化流程再造试点研究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6-8数字化自主学习平台的研究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6-9基于移动平台的教学与管理系统研究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6-10实践教学管理平台的构建与应用研究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6-11基于校园大数据平台的高校治理与教育分析研究</w:t>
      </w:r>
    </w:p>
    <w:p w:rsidR="00FF457B" w:rsidRDefault="00FF457B" w:rsidP="00FF457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七、高校教师教学素质提升研究与实践</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7-1高校教师教学能力、实践能力提升方式与途径研究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7-2教学团队与高水平教师队伍建设的研究与实践</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7-3高校教师发展中心建设与中青年教师培训研究与实践</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7-4高校实践实验教学师资队伍建设的研究与实践</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7-5教学名师成长机制与管理研究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7-6教师发展及服务支持体系研究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7-7高校教师教学评价体系的研究</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7-8加强师德师风建设的研究与实践</w:t>
      </w:r>
    </w:p>
    <w:p w:rsidR="00FF457B" w:rsidRDefault="00FF457B" w:rsidP="00FF457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7-9以赛促教的竞赛实践与研究</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57B" w:rsidRDefault="00FF457B" w:rsidP="00FF457B">
      <w:pPr>
        <w:spacing w:after="0"/>
      </w:pPr>
      <w:r>
        <w:separator/>
      </w:r>
    </w:p>
  </w:endnote>
  <w:endnote w:type="continuationSeparator" w:id="0">
    <w:p w:rsidR="00FF457B" w:rsidRDefault="00FF457B" w:rsidP="00FF457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57B" w:rsidRDefault="00FF457B" w:rsidP="00FF457B">
      <w:pPr>
        <w:spacing w:after="0"/>
      </w:pPr>
      <w:r>
        <w:separator/>
      </w:r>
    </w:p>
  </w:footnote>
  <w:footnote w:type="continuationSeparator" w:id="0">
    <w:p w:rsidR="00FF457B" w:rsidRDefault="00FF457B" w:rsidP="00FF457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121"/>
  </w:hdrShapeDefaults>
  <w:footnotePr>
    <w:footnote w:id="-1"/>
    <w:footnote w:id="0"/>
  </w:footnotePr>
  <w:endnotePr>
    <w:endnote w:id="-1"/>
    <w:endnote w:id="0"/>
  </w:endnotePr>
  <w:compat>
    <w:useFELayout/>
  </w:compat>
  <w:rsids>
    <w:rsidRoot w:val="00D31D50"/>
    <w:rsid w:val="000B2C15"/>
    <w:rsid w:val="00323B43"/>
    <w:rsid w:val="003D37D8"/>
    <w:rsid w:val="00426133"/>
    <w:rsid w:val="004358AB"/>
    <w:rsid w:val="008B7726"/>
    <w:rsid w:val="00D31D50"/>
    <w:rsid w:val="00FF45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457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F457B"/>
    <w:rPr>
      <w:rFonts w:ascii="Tahoma" w:hAnsi="Tahoma"/>
      <w:sz w:val="18"/>
      <w:szCs w:val="18"/>
    </w:rPr>
  </w:style>
  <w:style w:type="paragraph" w:styleId="a4">
    <w:name w:val="footer"/>
    <w:basedOn w:val="a"/>
    <w:link w:val="Char0"/>
    <w:uiPriority w:val="99"/>
    <w:semiHidden/>
    <w:unhideWhenUsed/>
    <w:rsid w:val="00FF457B"/>
    <w:pPr>
      <w:tabs>
        <w:tab w:val="center" w:pos="4153"/>
        <w:tab w:val="right" w:pos="8306"/>
      </w:tabs>
    </w:pPr>
    <w:rPr>
      <w:sz w:val="18"/>
      <w:szCs w:val="18"/>
    </w:rPr>
  </w:style>
  <w:style w:type="character" w:customStyle="1" w:styleId="Char0">
    <w:name w:val="页脚 Char"/>
    <w:basedOn w:val="a0"/>
    <w:link w:val="a4"/>
    <w:uiPriority w:val="99"/>
    <w:semiHidden/>
    <w:rsid w:val="00FF457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2021-12-27T07:54:00Z</dcterms:modified>
</cp:coreProperties>
</file>