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before="100" w:beforeAutospacing="1" w:after="100" w:afterAutospacing="1" w:line="480" w:lineRule="atLeast"/>
        <w:jc w:val="center"/>
        <w:outlineLvl w:val="1"/>
        <w:rPr>
          <w:rFonts w:hint="eastAsia" w:asciiTheme="majorEastAsia" w:hAnsiTheme="majorEastAsia" w:eastAsiaTheme="majorEastAsia" w:cstheme="majorEastAsia"/>
          <w:b/>
          <w:bCs/>
          <w:color w:val="auto"/>
          <w:kern w:val="36"/>
          <w:sz w:val="30"/>
          <w:szCs w:val="30"/>
        </w:rPr>
      </w:pPr>
      <w:r>
        <w:rPr>
          <w:rFonts w:hint="eastAsia" w:asciiTheme="majorEastAsia" w:hAnsiTheme="majorEastAsia" w:eastAsiaTheme="majorEastAsia" w:cstheme="majorEastAsia"/>
          <w:b/>
          <w:bCs/>
          <w:color w:val="auto"/>
          <w:kern w:val="36"/>
          <w:sz w:val="30"/>
          <w:szCs w:val="30"/>
        </w:rPr>
        <w:t>关于做好我校201</w:t>
      </w:r>
      <w:r>
        <w:rPr>
          <w:rFonts w:hint="eastAsia" w:asciiTheme="majorEastAsia" w:hAnsiTheme="majorEastAsia" w:eastAsiaTheme="majorEastAsia" w:cstheme="majorEastAsia"/>
          <w:b/>
          <w:bCs/>
          <w:color w:val="auto"/>
          <w:kern w:val="36"/>
          <w:sz w:val="30"/>
          <w:szCs w:val="30"/>
          <w:lang w:val="en-US" w:eastAsia="zh-CN"/>
        </w:rPr>
        <w:t>8</w:t>
      </w:r>
      <w:r>
        <w:rPr>
          <w:rFonts w:hint="eastAsia" w:asciiTheme="majorEastAsia" w:hAnsiTheme="majorEastAsia" w:eastAsiaTheme="majorEastAsia" w:cstheme="majorEastAsia"/>
          <w:b/>
          <w:bCs/>
          <w:color w:val="auto"/>
          <w:kern w:val="36"/>
          <w:sz w:val="30"/>
          <w:szCs w:val="30"/>
        </w:rPr>
        <w:t>年本科专业结构优化调整工作的通知</w:t>
      </w:r>
    </w:p>
    <w:p>
      <w:pPr>
        <w:keepNext w:val="0"/>
        <w:keepLines w:val="0"/>
        <w:pageBreakBefore w:val="0"/>
        <w:widowControl/>
        <w:shd w:val="clear" w:color="auto" w:fill="FFFFFF"/>
        <w:kinsoku/>
        <w:wordWrap/>
        <w:overflowPunct/>
        <w:topLinePunct w:val="0"/>
        <w:autoSpaceDE/>
        <w:autoSpaceDN/>
        <w:bidi w:val="0"/>
        <w:adjustRightInd/>
        <w:snapToGrid/>
        <w:spacing w:line="400" w:lineRule="exact"/>
        <w:ind w:left="0" w:leftChars="0" w:right="0" w:rightChars="0"/>
        <w:jc w:val="left"/>
        <w:textAlignment w:val="auto"/>
        <w:outlineLvl w:val="9"/>
        <w:rPr>
          <w:rFonts w:hint="eastAsia" w:ascii="宋体" w:hAnsi="宋体" w:eastAsia="宋体" w:cs="宋体"/>
          <w:color w:val="333333"/>
          <w:kern w:val="0"/>
          <w:sz w:val="28"/>
          <w:szCs w:val="28"/>
        </w:rPr>
      </w:pPr>
      <w:r>
        <w:rPr>
          <w:rFonts w:hint="eastAsia" w:ascii="宋体" w:hAnsi="宋体" w:eastAsia="宋体" w:cs="宋体"/>
          <w:b/>
          <w:bCs/>
          <w:color w:val="000000"/>
          <w:kern w:val="0"/>
          <w:sz w:val="28"/>
          <w:szCs w:val="28"/>
        </w:rPr>
        <w:t>各学院：</w:t>
      </w:r>
    </w:p>
    <w:p>
      <w:pPr>
        <w:keepNext w:val="0"/>
        <w:keepLines w:val="0"/>
        <w:pageBreakBefore w:val="0"/>
        <w:widowControl/>
        <w:shd w:val="clear" w:color="auto" w:fill="FFFFFF"/>
        <w:kinsoku/>
        <w:wordWrap/>
        <w:overflowPunct/>
        <w:topLinePunct w:val="0"/>
        <w:autoSpaceDE/>
        <w:autoSpaceDN/>
        <w:bidi w:val="0"/>
        <w:adjustRightInd/>
        <w:snapToGrid/>
        <w:spacing w:line="400" w:lineRule="exact"/>
        <w:ind w:left="0" w:leftChars="0" w:right="0" w:rightChars="0" w:firstLine="480" w:firstLineChars="200"/>
        <w:jc w:val="left"/>
        <w:textAlignment w:val="auto"/>
        <w:outlineLvl w:val="9"/>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为</w:t>
      </w:r>
      <w:r>
        <w:rPr>
          <w:rFonts w:hint="eastAsia" w:ascii="宋体" w:hAnsi="宋体" w:eastAsia="宋体" w:cs="宋体"/>
          <w:color w:val="000000"/>
          <w:kern w:val="0"/>
          <w:sz w:val="24"/>
          <w:szCs w:val="24"/>
          <w:lang w:val="en-US" w:eastAsia="zh-CN"/>
        </w:rPr>
        <w:t>主动适应主动适应国家、行业、区域社会经济发展需求，深入开展新工科、人工智能等教学改革与研究实践，升级改造传统优势专业，适时增设一批支撑</w:t>
      </w:r>
      <w:r>
        <w:rPr>
          <w:rFonts w:hint="eastAsia" w:ascii="宋体" w:hAnsi="宋体" w:eastAsia="宋体" w:cs="宋体"/>
          <w:color w:val="000000"/>
          <w:kern w:val="0"/>
          <w:sz w:val="24"/>
          <w:szCs w:val="24"/>
        </w:rPr>
        <w:t>能源资源特色世界一流大学</w:t>
      </w:r>
      <w:r>
        <w:rPr>
          <w:rFonts w:hint="eastAsia" w:ascii="宋体" w:hAnsi="宋体" w:eastAsia="宋体" w:cs="宋体"/>
          <w:color w:val="000000"/>
          <w:kern w:val="0"/>
          <w:sz w:val="24"/>
          <w:szCs w:val="24"/>
          <w:lang w:val="en-US" w:eastAsia="zh-CN"/>
        </w:rPr>
        <w:t>建设的新专业，切实提高学校本科专业建设水平和人才培养质量，现将</w:t>
      </w:r>
      <w:r>
        <w:rPr>
          <w:rFonts w:hint="eastAsia" w:ascii="宋体" w:hAnsi="宋体" w:eastAsia="宋体" w:cs="宋体"/>
          <w:color w:val="000000"/>
          <w:kern w:val="0"/>
          <w:sz w:val="24"/>
          <w:szCs w:val="24"/>
        </w:rPr>
        <w:t>现就我校201</w:t>
      </w:r>
      <w:r>
        <w:rPr>
          <w:rFonts w:hint="eastAsia" w:ascii="宋体" w:hAnsi="宋体" w:eastAsia="宋体" w:cs="宋体"/>
          <w:color w:val="000000"/>
          <w:kern w:val="0"/>
          <w:sz w:val="24"/>
          <w:szCs w:val="24"/>
          <w:lang w:val="en-US" w:eastAsia="zh-CN"/>
        </w:rPr>
        <w:t>8</w:t>
      </w:r>
      <w:r>
        <w:rPr>
          <w:rFonts w:hint="eastAsia" w:ascii="宋体" w:hAnsi="宋体" w:eastAsia="宋体" w:cs="宋体"/>
          <w:color w:val="000000"/>
          <w:kern w:val="0"/>
          <w:sz w:val="24"/>
          <w:szCs w:val="24"/>
        </w:rPr>
        <w:t>年本科专业结构优化调整工作相关事项通知如下：</w:t>
      </w:r>
    </w:p>
    <w:p>
      <w:pPr>
        <w:keepNext w:val="0"/>
        <w:keepLines w:val="0"/>
        <w:pageBreakBefore w:val="0"/>
        <w:widowControl/>
        <w:shd w:val="clear" w:color="auto" w:fill="FFFFFF"/>
        <w:kinsoku/>
        <w:wordWrap/>
        <w:overflowPunct/>
        <w:topLinePunct w:val="0"/>
        <w:autoSpaceDE/>
        <w:autoSpaceDN/>
        <w:bidi w:val="0"/>
        <w:adjustRightInd/>
        <w:snapToGrid/>
        <w:spacing w:line="400" w:lineRule="exact"/>
        <w:ind w:left="0" w:leftChars="0" w:right="0" w:rightChars="0" w:firstLine="482" w:firstLineChars="20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b/>
          <w:bCs/>
          <w:color w:val="000000"/>
          <w:kern w:val="0"/>
          <w:sz w:val="24"/>
          <w:szCs w:val="24"/>
          <w:lang w:val="en-US" w:eastAsia="zh-CN"/>
        </w:rPr>
        <w:t>一</w:t>
      </w:r>
      <w:r>
        <w:rPr>
          <w:rFonts w:hint="eastAsia" w:ascii="宋体" w:hAnsi="宋体" w:eastAsia="宋体" w:cs="宋体"/>
          <w:b/>
          <w:bCs/>
          <w:color w:val="000000"/>
          <w:kern w:val="0"/>
          <w:sz w:val="24"/>
          <w:szCs w:val="24"/>
        </w:rPr>
        <w:t>、本科专业结构优化调整类型</w:t>
      </w:r>
    </w:p>
    <w:p>
      <w:pPr>
        <w:keepNext w:val="0"/>
        <w:keepLines w:val="0"/>
        <w:pageBreakBefore w:val="0"/>
        <w:widowControl/>
        <w:shd w:val="clear" w:color="auto" w:fill="FFFFFF"/>
        <w:kinsoku/>
        <w:wordWrap/>
        <w:overflowPunct/>
        <w:topLinePunct w:val="0"/>
        <w:autoSpaceDE/>
        <w:autoSpaceDN/>
        <w:bidi w:val="0"/>
        <w:adjustRightInd/>
        <w:snapToGrid/>
        <w:spacing w:line="400" w:lineRule="exact"/>
        <w:ind w:left="0" w:leftChars="0" w:right="0" w:rightChars="0" w:firstLine="480" w:firstLineChars="200"/>
        <w:jc w:val="left"/>
        <w:textAlignment w:val="auto"/>
        <w:outlineLvl w:val="9"/>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本科专业结构优化调整类型主要包括增设专业和撤销专业两种。</w:t>
      </w:r>
      <w:r>
        <w:rPr>
          <w:rFonts w:hint="eastAsia" w:ascii="宋体" w:hAnsi="宋体" w:eastAsia="宋体" w:cs="宋体"/>
          <w:color w:val="000000"/>
          <w:kern w:val="0"/>
          <w:sz w:val="24"/>
          <w:szCs w:val="24"/>
          <w:lang w:val="en-US" w:eastAsia="zh-CN"/>
        </w:rPr>
        <w:t>增设专业及撤销</w:t>
      </w:r>
      <w:r>
        <w:rPr>
          <w:rFonts w:hint="eastAsia" w:ascii="宋体" w:hAnsi="宋体" w:eastAsia="宋体" w:cs="宋体"/>
          <w:color w:val="000000"/>
          <w:kern w:val="0"/>
          <w:sz w:val="24"/>
          <w:szCs w:val="24"/>
        </w:rPr>
        <w:t>专业有关要求</w:t>
      </w:r>
      <w:r>
        <w:rPr>
          <w:rFonts w:hint="eastAsia" w:ascii="宋体" w:hAnsi="宋体" w:eastAsia="宋体" w:cs="宋体"/>
          <w:color w:val="000000"/>
          <w:kern w:val="0"/>
          <w:sz w:val="24"/>
          <w:szCs w:val="24"/>
          <w:lang w:val="en-US" w:eastAsia="zh-CN"/>
        </w:rPr>
        <w:t>请查阅</w:t>
      </w:r>
      <w:r>
        <w:rPr>
          <w:rFonts w:hint="eastAsia" w:ascii="宋体" w:hAnsi="宋体" w:eastAsia="宋体" w:cs="宋体"/>
          <w:color w:val="000000"/>
          <w:kern w:val="0"/>
          <w:sz w:val="24"/>
          <w:szCs w:val="24"/>
        </w:rPr>
        <w:t>教育部本科专业设置管理规定（附件</w:t>
      </w:r>
      <w:r>
        <w:rPr>
          <w:rFonts w:hint="eastAsia" w:ascii="宋体" w:hAnsi="宋体" w:eastAsia="宋体" w:cs="宋体"/>
          <w:color w:val="000000"/>
          <w:kern w:val="0"/>
          <w:sz w:val="24"/>
          <w:szCs w:val="24"/>
          <w:lang w:val="en-US" w:eastAsia="zh-CN"/>
        </w:rPr>
        <w:t>1</w:t>
      </w:r>
      <w:r>
        <w:rPr>
          <w:rFonts w:hint="eastAsia" w:ascii="宋体" w:hAnsi="宋体" w:eastAsia="宋体" w:cs="宋体"/>
          <w:color w:val="000000"/>
          <w:kern w:val="0"/>
          <w:sz w:val="24"/>
          <w:szCs w:val="24"/>
        </w:rPr>
        <w:t>）</w:t>
      </w:r>
      <w:r>
        <w:rPr>
          <w:rFonts w:hint="eastAsia" w:ascii="宋体" w:hAnsi="宋体" w:eastAsia="宋体" w:cs="宋体"/>
          <w:color w:val="000000"/>
          <w:kern w:val="0"/>
          <w:sz w:val="24"/>
          <w:szCs w:val="24"/>
          <w:lang w:val="en-US" w:eastAsia="zh-CN"/>
        </w:rPr>
        <w:t>及学校本科专业</w:t>
      </w:r>
      <w:r>
        <w:rPr>
          <w:rFonts w:hint="eastAsia" w:ascii="宋体" w:hAnsi="宋体" w:eastAsia="宋体" w:cs="宋体"/>
          <w:color w:val="000000"/>
          <w:kern w:val="0"/>
          <w:sz w:val="24"/>
          <w:szCs w:val="24"/>
        </w:rPr>
        <w:t>优化调整及设置管理办法</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附件2</w:t>
      </w:r>
      <w:r>
        <w:rPr>
          <w:rFonts w:hint="eastAsia" w:ascii="宋体" w:hAnsi="宋体" w:eastAsia="宋体" w:cs="宋体"/>
          <w:color w:val="000000"/>
          <w:kern w:val="0"/>
          <w:sz w:val="24"/>
          <w:szCs w:val="24"/>
          <w:lang w:eastAsia="zh-CN"/>
        </w:rPr>
        <w:t>）</w:t>
      </w:r>
    </w:p>
    <w:p>
      <w:pPr>
        <w:keepNext w:val="0"/>
        <w:keepLines w:val="0"/>
        <w:pageBreakBefore w:val="0"/>
        <w:widowControl/>
        <w:shd w:val="clear" w:color="auto" w:fill="FFFFFF"/>
        <w:kinsoku/>
        <w:wordWrap/>
        <w:overflowPunct/>
        <w:topLinePunct w:val="0"/>
        <w:autoSpaceDE/>
        <w:autoSpaceDN/>
        <w:bidi w:val="0"/>
        <w:adjustRightInd/>
        <w:snapToGrid/>
        <w:spacing w:line="400" w:lineRule="exact"/>
        <w:ind w:left="0" w:leftChars="0" w:right="0" w:rightChars="0" w:firstLine="480" w:firstLineChars="20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color w:val="000000"/>
          <w:kern w:val="0"/>
          <w:sz w:val="24"/>
          <w:szCs w:val="24"/>
        </w:rPr>
        <w:t>1.增设专业：增设教育部本科专业目录内</w:t>
      </w:r>
      <w:r>
        <w:rPr>
          <w:rFonts w:hint="eastAsia" w:ascii="宋体" w:hAnsi="宋体" w:eastAsia="宋体" w:cs="宋体"/>
          <w:color w:val="000000"/>
          <w:kern w:val="0"/>
          <w:sz w:val="24"/>
          <w:szCs w:val="24"/>
          <w:lang w:val="en-US" w:eastAsia="zh-CN"/>
        </w:rPr>
        <w:t>专业填写</w:t>
      </w:r>
      <w:r>
        <w:rPr>
          <w:rFonts w:hint="eastAsia" w:ascii="宋体" w:hAnsi="宋体" w:eastAsia="宋体" w:cs="宋体"/>
          <w:color w:val="000000"/>
          <w:kern w:val="0"/>
          <w:sz w:val="24"/>
          <w:szCs w:val="24"/>
        </w:rPr>
        <w:t>备案专业申请表（附件</w:t>
      </w:r>
      <w:r>
        <w:rPr>
          <w:rFonts w:hint="eastAsia" w:ascii="宋体" w:hAnsi="宋体" w:eastAsia="宋体" w:cs="宋体"/>
          <w:color w:val="000000"/>
          <w:kern w:val="0"/>
          <w:sz w:val="24"/>
          <w:szCs w:val="24"/>
          <w:lang w:val="en-US" w:eastAsia="zh-CN"/>
        </w:rPr>
        <w:t>3</w:t>
      </w:r>
      <w:r>
        <w:rPr>
          <w:rFonts w:hint="eastAsia" w:ascii="宋体" w:hAnsi="宋体" w:eastAsia="宋体" w:cs="宋体"/>
          <w:color w:val="000000"/>
          <w:kern w:val="0"/>
          <w:sz w:val="24"/>
          <w:szCs w:val="24"/>
        </w:rPr>
        <w:t>），</w:t>
      </w:r>
      <w:r>
        <w:rPr>
          <w:rFonts w:hint="eastAsia" w:ascii="宋体" w:hAnsi="宋体" w:eastAsia="宋体" w:cs="宋体"/>
          <w:color w:val="000000"/>
          <w:kern w:val="0"/>
          <w:sz w:val="24"/>
          <w:szCs w:val="24"/>
          <w:lang w:val="en-US" w:eastAsia="zh-CN"/>
        </w:rPr>
        <w:t>增设</w:t>
      </w:r>
      <w:r>
        <w:rPr>
          <w:rFonts w:hint="eastAsia" w:ascii="宋体" w:hAnsi="宋体" w:eastAsia="宋体" w:cs="宋体"/>
          <w:color w:val="000000"/>
          <w:kern w:val="0"/>
          <w:sz w:val="24"/>
          <w:szCs w:val="24"/>
        </w:rPr>
        <w:t>国家控制布点专业（专业目录中专业代码带“K”的专业</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和教育部专业</w:t>
      </w:r>
      <w:r>
        <w:rPr>
          <w:rFonts w:hint="eastAsia" w:ascii="宋体" w:hAnsi="宋体" w:eastAsia="宋体" w:cs="宋体"/>
          <w:color w:val="000000"/>
          <w:kern w:val="0"/>
          <w:sz w:val="24"/>
          <w:szCs w:val="24"/>
        </w:rPr>
        <w:t>目录外</w:t>
      </w:r>
      <w:r>
        <w:rPr>
          <w:rFonts w:hint="eastAsia" w:ascii="宋体" w:hAnsi="宋体" w:eastAsia="宋体" w:cs="宋体"/>
          <w:color w:val="000000"/>
          <w:kern w:val="0"/>
          <w:sz w:val="24"/>
          <w:szCs w:val="24"/>
          <w:lang w:val="en-US" w:eastAsia="zh-CN"/>
        </w:rPr>
        <w:t>的</w:t>
      </w:r>
      <w:r>
        <w:rPr>
          <w:rFonts w:hint="eastAsia" w:ascii="宋体" w:hAnsi="宋体" w:eastAsia="宋体" w:cs="宋体"/>
          <w:color w:val="000000"/>
          <w:kern w:val="0"/>
          <w:sz w:val="24"/>
          <w:szCs w:val="24"/>
        </w:rPr>
        <w:t>专业填写审批专业申请表（附件</w:t>
      </w:r>
      <w:r>
        <w:rPr>
          <w:rFonts w:hint="eastAsia" w:ascii="宋体" w:hAnsi="宋体" w:eastAsia="宋体" w:cs="宋体"/>
          <w:color w:val="000000"/>
          <w:kern w:val="0"/>
          <w:sz w:val="24"/>
          <w:szCs w:val="24"/>
          <w:lang w:val="en-US" w:eastAsia="zh-CN"/>
        </w:rPr>
        <w:t>4</w:t>
      </w:r>
      <w:r>
        <w:rPr>
          <w:rFonts w:hint="eastAsia" w:ascii="宋体" w:hAnsi="宋体" w:eastAsia="宋体" w:cs="宋体"/>
          <w:color w:val="000000"/>
          <w:kern w:val="0"/>
          <w:sz w:val="24"/>
          <w:szCs w:val="24"/>
        </w:rPr>
        <w:t>）。</w:t>
      </w:r>
    </w:p>
    <w:p>
      <w:pPr>
        <w:keepNext w:val="0"/>
        <w:keepLines w:val="0"/>
        <w:pageBreakBefore w:val="0"/>
        <w:widowControl/>
        <w:shd w:val="clear" w:color="auto" w:fill="FFFFFF"/>
        <w:kinsoku/>
        <w:wordWrap/>
        <w:overflowPunct/>
        <w:topLinePunct w:val="0"/>
        <w:autoSpaceDE/>
        <w:autoSpaceDN/>
        <w:bidi w:val="0"/>
        <w:adjustRightInd/>
        <w:snapToGrid/>
        <w:spacing w:line="400" w:lineRule="exact"/>
        <w:ind w:left="0" w:leftChars="0" w:right="0" w:rightChars="0" w:firstLine="480" w:firstLineChars="20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color w:val="000000"/>
          <w:kern w:val="0"/>
          <w:sz w:val="24"/>
          <w:szCs w:val="24"/>
        </w:rPr>
        <w:t>2.撤销专业：指从学校本科专业设置</w:t>
      </w:r>
      <w:r>
        <w:rPr>
          <w:rFonts w:hint="eastAsia" w:ascii="宋体" w:hAnsi="宋体" w:eastAsia="宋体" w:cs="宋体"/>
          <w:color w:val="000000"/>
          <w:kern w:val="0"/>
          <w:sz w:val="24"/>
          <w:szCs w:val="24"/>
          <w:lang w:val="en-US" w:eastAsia="zh-CN"/>
        </w:rPr>
        <w:t>目录</w:t>
      </w:r>
      <w:r>
        <w:rPr>
          <w:rFonts w:hint="eastAsia" w:ascii="宋体" w:hAnsi="宋体" w:eastAsia="宋体" w:cs="宋体"/>
          <w:color w:val="000000"/>
          <w:kern w:val="0"/>
          <w:sz w:val="24"/>
          <w:szCs w:val="24"/>
        </w:rPr>
        <w:t>中撤销该专业，</w:t>
      </w:r>
      <w:r>
        <w:rPr>
          <w:rFonts w:hint="eastAsia" w:ascii="宋体" w:hAnsi="宋体" w:eastAsia="宋体" w:cs="宋体"/>
          <w:color w:val="000000"/>
          <w:kern w:val="0"/>
          <w:sz w:val="24"/>
          <w:szCs w:val="24"/>
          <w:lang w:val="en-US" w:eastAsia="zh-CN"/>
        </w:rPr>
        <w:t>原则上</w:t>
      </w:r>
      <w:r>
        <w:rPr>
          <w:rFonts w:hint="eastAsia" w:ascii="宋体" w:hAnsi="宋体" w:eastAsia="宋体" w:cs="宋体"/>
          <w:color w:val="000000"/>
          <w:kern w:val="0"/>
          <w:sz w:val="24"/>
          <w:szCs w:val="24"/>
        </w:rPr>
        <w:t>连续五年不招生的专业</w:t>
      </w:r>
      <w:r>
        <w:rPr>
          <w:rFonts w:hint="eastAsia" w:ascii="宋体" w:hAnsi="宋体" w:eastAsia="宋体" w:cs="宋体"/>
          <w:color w:val="000000"/>
          <w:kern w:val="0"/>
          <w:sz w:val="24"/>
          <w:szCs w:val="24"/>
          <w:lang w:val="en-US" w:eastAsia="zh-CN"/>
        </w:rPr>
        <w:t>以及</w:t>
      </w:r>
      <w:r>
        <w:rPr>
          <w:rFonts w:hint="eastAsia" w:ascii="宋体" w:hAnsi="宋体" w:eastAsia="宋体" w:cs="宋体"/>
          <w:color w:val="000000"/>
          <w:kern w:val="0"/>
          <w:sz w:val="24"/>
          <w:szCs w:val="24"/>
        </w:rPr>
        <w:t>按学院（大类）招生、学生按专业分流后连续两年学生人数不到15人的专业应予撤销</w:t>
      </w:r>
      <w:r>
        <w:rPr>
          <w:rFonts w:hint="eastAsia" w:ascii="宋体" w:hAnsi="宋体" w:eastAsia="宋体" w:cs="宋体"/>
          <w:color w:val="000000"/>
          <w:kern w:val="0"/>
          <w:sz w:val="24"/>
          <w:szCs w:val="24"/>
          <w:lang w:val="en-US" w:eastAsia="zh-CN"/>
        </w:rPr>
        <w:t>。</w:t>
      </w:r>
    </w:p>
    <w:p>
      <w:pPr>
        <w:keepNext w:val="0"/>
        <w:keepLines w:val="0"/>
        <w:pageBreakBefore w:val="0"/>
        <w:widowControl/>
        <w:shd w:val="clear" w:color="auto" w:fill="FFFFFF"/>
        <w:kinsoku/>
        <w:wordWrap/>
        <w:overflowPunct/>
        <w:topLinePunct w:val="0"/>
        <w:autoSpaceDE/>
        <w:autoSpaceDN/>
        <w:bidi w:val="0"/>
        <w:adjustRightInd/>
        <w:snapToGrid/>
        <w:spacing w:line="400" w:lineRule="exact"/>
        <w:ind w:left="0" w:leftChars="0" w:right="0" w:rightChars="0" w:firstLine="482" w:firstLineChars="20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b/>
          <w:color w:val="000000"/>
          <w:kern w:val="0"/>
          <w:sz w:val="24"/>
          <w:szCs w:val="24"/>
          <w:lang w:val="en-US" w:eastAsia="zh-CN"/>
        </w:rPr>
        <w:t>二</w:t>
      </w:r>
      <w:r>
        <w:rPr>
          <w:rFonts w:hint="eastAsia" w:ascii="宋体" w:hAnsi="宋体" w:eastAsia="宋体" w:cs="宋体"/>
          <w:b/>
          <w:color w:val="000000"/>
          <w:kern w:val="0"/>
          <w:sz w:val="24"/>
          <w:szCs w:val="24"/>
        </w:rPr>
        <w:t>、时间安排及工作要求</w:t>
      </w:r>
    </w:p>
    <w:p>
      <w:pPr>
        <w:keepNext w:val="0"/>
        <w:keepLines w:val="0"/>
        <w:pageBreakBefore w:val="0"/>
        <w:widowControl/>
        <w:shd w:val="clear" w:color="auto" w:fill="FFFFFF"/>
        <w:kinsoku/>
        <w:wordWrap/>
        <w:overflowPunct/>
        <w:topLinePunct w:val="0"/>
        <w:autoSpaceDE/>
        <w:autoSpaceDN/>
        <w:bidi w:val="0"/>
        <w:adjustRightInd/>
        <w:snapToGrid/>
        <w:spacing w:line="400" w:lineRule="exact"/>
        <w:ind w:left="0" w:leftChars="0" w:right="0" w:rightChars="0" w:firstLine="480" w:firstLineChars="20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color w:val="000000"/>
          <w:kern w:val="0"/>
          <w:sz w:val="24"/>
          <w:szCs w:val="24"/>
        </w:rPr>
        <w:t>1．</w:t>
      </w:r>
      <w:r>
        <w:rPr>
          <w:rFonts w:hint="eastAsia" w:ascii="宋体" w:hAnsi="宋体" w:eastAsia="宋体" w:cs="宋体"/>
          <w:color w:val="000000"/>
          <w:kern w:val="0"/>
          <w:sz w:val="24"/>
          <w:szCs w:val="24"/>
          <w:lang w:val="en-US" w:eastAsia="zh-CN"/>
        </w:rPr>
        <w:t>6</w:t>
      </w:r>
      <w:r>
        <w:rPr>
          <w:rFonts w:hint="eastAsia" w:ascii="宋体" w:hAnsi="宋体" w:eastAsia="宋体" w:cs="宋体"/>
          <w:color w:val="000000"/>
          <w:kern w:val="0"/>
          <w:sz w:val="24"/>
          <w:szCs w:val="24"/>
        </w:rPr>
        <w:t>月</w:t>
      </w:r>
      <w:r>
        <w:rPr>
          <w:rFonts w:hint="eastAsia" w:ascii="宋体" w:hAnsi="宋体" w:eastAsia="宋体" w:cs="宋体"/>
          <w:color w:val="000000"/>
          <w:kern w:val="0"/>
          <w:sz w:val="24"/>
          <w:szCs w:val="24"/>
          <w:lang w:val="en-US" w:eastAsia="zh-CN"/>
        </w:rPr>
        <w:t>7</w:t>
      </w:r>
      <w:r>
        <w:rPr>
          <w:rFonts w:hint="eastAsia" w:ascii="宋体" w:hAnsi="宋体" w:eastAsia="宋体" w:cs="宋体"/>
          <w:color w:val="000000"/>
          <w:kern w:val="0"/>
          <w:sz w:val="24"/>
          <w:szCs w:val="24"/>
        </w:rPr>
        <w:t>日～</w:t>
      </w:r>
      <w:r>
        <w:rPr>
          <w:rFonts w:hint="eastAsia" w:ascii="宋体" w:hAnsi="宋体" w:eastAsia="宋体" w:cs="宋体"/>
          <w:color w:val="000000"/>
          <w:kern w:val="0"/>
          <w:sz w:val="24"/>
          <w:szCs w:val="24"/>
          <w:lang w:val="en-US" w:eastAsia="zh-CN"/>
        </w:rPr>
        <w:t>7</w:t>
      </w:r>
      <w:r>
        <w:rPr>
          <w:rFonts w:hint="eastAsia" w:ascii="宋体" w:hAnsi="宋体" w:eastAsia="宋体" w:cs="宋体"/>
          <w:color w:val="000000"/>
          <w:kern w:val="0"/>
          <w:sz w:val="24"/>
          <w:szCs w:val="24"/>
        </w:rPr>
        <w:t>月</w:t>
      </w:r>
      <w:r>
        <w:rPr>
          <w:rFonts w:hint="eastAsia" w:ascii="宋体" w:hAnsi="宋体" w:eastAsia="宋体" w:cs="宋体"/>
          <w:color w:val="000000"/>
          <w:kern w:val="0"/>
          <w:sz w:val="24"/>
          <w:szCs w:val="24"/>
          <w:lang w:val="en-US" w:eastAsia="zh-CN"/>
        </w:rPr>
        <w:t>2</w:t>
      </w:r>
      <w:r>
        <w:rPr>
          <w:rFonts w:hint="eastAsia" w:ascii="宋体" w:hAnsi="宋体" w:eastAsia="宋体" w:cs="宋体"/>
          <w:color w:val="000000"/>
          <w:kern w:val="0"/>
          <w:sz w:val="24"/>
          <w:szCs w:val="24"/>
        </w:rPr>
        <w:t>日，各学院在学习调研、征求意见和教授委员会审查的基础上，完成本院专业结构优化调整方案及相关材料。主要包括：①增设专业申请表（附件</w:t>
      </w:r>
      <w:r>
        <w:rPr>
          <w:rFonts w:hint="eastAsia" w:ascii="宋体" w:hAnsi="宋体" w:eastAsia="宋体" w:cs="宋体"/>
          <w:color w:val="000000"/>
          <w:kern w:val="0"/>
          <w:sz w:val="24"/>
          <w:szCs w:val="24"/>
          <w:lang w:val="en-US" w:eastAsia="zh-CN"/>
        </w:rPr>
        <w:t>3</w:t>
      </w:r>
      <w:r>
        <w:rPr>
          <w:rFonts w:hint="eastAsia" w:ascii="宋体" w:hAnsi="宋体" w:eastAsia="宋体" w:cs="宋体"/>
          <w:color w:val="000000"/>
          <w:kern w:val="0"/>
          <w:sz w:val="24"/>
          <w:szCs w:val="24"/>
        </w:rPr>
        <w:t>或附件</w:t>
      </w:r>
      <w:r>
        <w:rPr>
          <w:rFonts w:hint="eastAsia" w:ascii="宋体" w:hAnsi="宋体" w:eastAsia="宋体" w:cs="宋体"/>
          <w:color w:val="000000"/>
          <w:kern w:val="0"/>
          <w:sz w:val="24"/>
          <w:szCs w:val="24"/>
          <w:lang w:val="en-US" w:eastAsia="zh-CN"/>
        </w:rPr>
        <w:t>4</w:t>
      </w:r>
      <w:r>
        <w:rPr>
          <w:rFonts w:hint="eastAsia" w:ascii="宋体" w:hAnsi="宋体" w:eastAsia="宋体" w:cs="宋体"/>
          <w:color w:val="000000"/>
          <w:kern w:val="0"/>
          <w:sz w:val="24"/>
          <w:szCs w:val="24"/>
        </w:rPr>
        <w:t>，含人才培养方案、教师基本情况、办学条件等内容，增设目录外专业还需填写该专业与所属专业类中其他专业的区分情况和专业基本要求等内容）；②学院本科专业优化调整方案（附件</w:t>
      </w: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）；③学院教授委员会审议情况（</w:t>
      </w:r>
      <w:r>
        <w:rPr>
          <w:rFonts w:hint="eastAsia" w:ascii="宋体" w:hAnsi="宋体" w:eastAsia="宋体" w:cs="宋体"/>
          <w:color w:val="000000"/>
          <w:kern w:val="0"/>
          <w:sz w:val="24"/>
          <w:szCs w:val="24"/>
          <w:lang w:val="en-US" w:eastAsia="zh-CN"/>
        </w:rPr>
        <w:t>附件6</w:t>
      </w:r>
      <w:r>
        <w:rPr>
          <w:rFonts w:hint="eastAsia" w:ascii="宋体" w:hAnsi="宋体" w:eastAsia="宋体" w:cs="宋体"/>
          <w:color w:val="000000"/>
          <w:kern w:val="0"/>
          <w:sz w:val="24"/>
          <w:szCs w:val="24"/>
        </w:rPr>
        <w:t>）。</w:t>
      </w:r>
    </w:p>
    <w:p>
      <w:pPr>
        <w:keepNext w:val="0"/>
        <w:keepLines w:val="0"/>
        <w:pageBreakBefore w:val="0"/>
        <w:widowControl/>
        <w:shd w:val="clear" w:color="auto" w:fill="FFFFFF"/>
        <w:kinsoku/>
        <w:wordWrap/>
        <w:overflowPunct/>
        <w:topLinePunct w:val="0"/>
        <w:autoSpaceDE/>
        <w:autoSpaceDN/>
        <w:bidi w:val="0"/>
        <w:adjustRightInd/>
        <w:snapToGrid/>
        <w:spacing w:line="400" w:lineRule="exact"/>
        <w:ind w:left="0" w:leftChars="0" w:right="0" w:rightChars="0" w:firstLine="480" w:firstLineChars="200"/>
        <w:jc w:val="left"/>
        <w:textAlignment w:val="auto"/>
        <w:outlineLvl w:val="9"/>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rPr>
        <w:t>2．7月</w:t>
      </w:r>
      <w:r>
        <w:rPr>
          <w:rFonts w:hint="eastAsia" w:ascii="宋体" w:hAnsi="宋体" w:eastAsia="宋体" w:cs="宋体"/>
          <w:color w:val="000000"/>
          <w:kern w:val="0"/>
          <w:sz w:val="24"/>
          <w:szCs w:val="24"/>
          <w:lang w:val="en-US" w:eastAsia="zh-CN"/>
        </w:rPr>
        <w:t>4</w:t>
      </w:r>
      <w:r>
        <w:rPr>
          <w:rFonts w:hint="eastAsia" w:ascii="宋体" w:hAnsi="宋体" w:eastAsia="宋体" w:cs="宋体"/>
          <w:color w:val="000000"/>
          <w:kern w:val="0"/>
          <w:sz w:val="24"/>
          <w:szCs w:val="24"/>
        </w:rPr>
        <w:t>日前，学校本科专业优化调整及设置工作领导小组对学院</w:t>
      </w:r>
      <w:r>
        <w:rPr>
          <w:rFonts w:hint="eastAsia" w:ascii="宋体" w:hAnsi="宋体" w:eastAsia="宋体" w:cs="宋体"/>
          <w:color w:val="000000"/>
          <w:kern w:val="0"/>
          <w:sz w:val="24"/>
          <w:szCs w:val="24"/>
          <w:lang w:val="en-US" w:eastAsia="zh-CN"/>
        </w:rPr>
        <w:t>2018</w:t>
      </w:r>
      <w:r>
        <w:rPr>
          <w:rFonts w:hint="eastAsia" w:ascii="宋体" w:hAnsi="宋体" w:eastAsia="宋体" w:cs="宋体"/>
          <w:color w:val="000000"/>
          <w:kern w:val="0"/>
          <w:sz w:val="24"/>
          <w:szCs w:val="24"/>
        </w:rPr>
        <w:t>年度专业优化调整及设置的申请意见进行审查</w:t>
      </w:r>
      <w:r>
        <w:rPr>
          <w:rFonts w:hint="eastAsia" w:ascii="宋体" w:hAnsi="宋体" w:eastAsia="宋体" w:cs="宋体"/>
          <w:color w:val="000000"/>
          <w:kern w:val="0"/>
          <w:sz w:val="24"/>
          <w:szCs w:val="24"/>
          <w:lang w:eastAsia="zh-CN"/>
        </w:rPr>
        <w:t>。</w:t>
      </w:r>
    </w:p>
    <w:p>
      <w:pPr>
        <w:keepNext w:val="0"/>
        <w:keepLines w:val="0"/>
        <w:pageBreakBefore w:val="0"/>
        <w:widowControl/>
        <w:shd w:val="clear" w:color="auto" w:fill="FFFFFF"/>
        <w:kinsoku/>
        <w:wordWrap/>
        <w:overflowPunct/>
        <w:topLinePunct w:val="0"/>
        <w:autoSpaceDE/>
        <w:autoSpaceDN/>
        <w:bidi w:val="0"/>
        <w:adjustRightInd/>
        <w:snapToGrid/>
        <w:spacing w:line="400" w:lineRule="exact"/>
        <w:ind w:left="0" w:leftChars="0" w:right="0" w:rightChars="0" w:firstLine="480" w:firstLineChars="20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color w:val="000000"/>
          <w:kern w:val="0"/>
          <w:sz w:val="24"/>
          <w:szCs w:val="24"/>
          <w:lang w:val="en-US" w:eastAsia="zh-CN"/>
        </w:rPr>
        <w:t>3.7月6日前，</w:t>
      </w:r>
      <w:r>
        <w:rPr>
          <w:rFonts w:hint="eastAsia" w:ascii="宋体" w:hAnsi="宋体" w:eastAsia="宋体" w:cs="宋体"/>
          <w:color w:val="000000"/>
          <w:kern w:val="0"/>
          <w:sz w:val="24"/>
          <w:szCs w:val="24"/>
        </w:rPr>
        <w:t>校学术委员会审议学校2017年度本科专业增设及撤销情况，并将相关材料公示一周。</w:t>
      </w:r>
    </w:p>
    <w:p>
      <w:pPr>
        <w:keepNext w:val="0"/>
        <w:keepLines w:val="0"/>
        <w:pageBreakBefore w:val="0"/>
        <w:widowControl/>
        <w:shd w:val="clear" w:color="auto" w:fill="FFFFFF"/>
        <w:kinsoku/>
        <w:wordWrap/>
        <w:overflowPunct/>
        <w:topLinePunct w:val="0"/>
        <w:autoSpaceDE/>
        <w:autoSpaceDN/>
        <w:bidi w:val="0"/>
        <w:adjustRightInd/>
        <w:snapToGrid/>
        <w:spacing w:line="400" w:lineRule="exact"/>
        <w:ind w:left="0" w:leftChars="0" w:right="0" w:rightChars="0" w:firstLine="480" w:firstLineChars="20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color w:val="000000"/>
          <w:kern w:val="0"/>
          <w:sz w:val="24"/>
          <w:szCs w:val="24"/>
        </w:rPr>
        <w:t>3．7月</w:t>
      </w:r>
      <w:r>
        <w:rPr>
          <w:rFonts w:hint="eastAsia" w:ascii="宋体" w:hAnsi="宋体" w:eastAsia="宋体" w:cs="宋体"/>
          <w:color w:val="000000"/>
          <w:kern w:val="0"/>
          <w:sz w:val="24"/>
          <w:szCs w:val="24"/>
          <w:lang w:val="en-US" w:eastAsia="zh-CN"/>
        </w:rPr>
        <w:t>20</w:t>
      </w:r>
      <w:r>
        <w:rPr>
          <w:rFonts w:hint="eastAsia" w:ascii="宋体" w:hAnsi="宋体" w:eastAsia="宋体" w:cs="宋体"/>
          <w:color w:val="000000"/>
          <w:kern w:val="0"/>
          <w:sz w:val="24"/>
          <w:szCs w:val="24"/>
        </w:rPr>
        <w:t>日前，相关专业修改完善申请表，并在教育部专门网站提交增设专业申请表及撤销专业材料。</w:t>
      </w:r>
    </w:p>
    <w:p>
      <w:pPr>
        <w:keepNext w:val="0"/>
        <w:keepLines w:val="0"/>
        <w:pageBreakBefore w:val="0"/>
        <w:widowControl/>
        <w:shd w:val="clear" w:color="auto" w:fill="FFFFFF"/>
        <w:kinsoku/>
        <w:wordWrap/>
        <w:overflowPunct/>
        <w:topLinePunct w:val="0"/>
        <w:autoSpaceDE/>
        <w:autoSpaceDN/>
        <w:bidi w:val="0"/>
        <w:adjustRightInd/>
        <w:snapToGrid/>
        <w:spacing w:line="400" w:lineRule="exact"/>
        <w:ind w:left="0" w:leftChars="0" w:right="0" w:rightChars="0" w:firstLine="480" w:firstLineChars="20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color w:val="000000"/>
          <w:kern w:val="0"/>
          <w:sz w:val="24"/>
          <w:szCs w:val="24"/>
        </w:rPr>
        <w:t>4．8月1日～8月31日，教育部在专门网站公示全国普通高校201</w:t>
      </w:r>
      <w:r>
        <w:rPr>
          <w:rFonts w:hint="eastAsia" w:ascii="宋体" w:hAnsi="宋体" w:eastAsia="宋体" w:cs="宋体"/>
          <w:color w:val="000000"/>
          <w:kern w:val="0"/>
          <w:sz w:val="24"/>
          <w:szCs w:val="24"/>
          <w:lang w:val="en-US" w:eastAsia="zh-CN"/>
        </w:rPr>
        <w:t>8</w:t>
      </w:r>
      <w:r>
        <w:rPr>
          <w:rFonts w:hint="eastAsia" w:ascii="宋体" w:hAnsi="宋体" w:eastAsia="宋体" w:cs="宋体"/>
          <w:color w:val="000000"/>
          <w:kern w:val="0"/>
          <w:sz w:val="24"/>
          <w:szCs w:val="24"/>
        </w:rPr>
        <w:t>年新增专业及撤销专业等申请材料（同期，教育部委托相关教学指导委员会对目录外新专业的科学性、可行性以及专业名称规范性提出意见</w:t>
      </w:r>
      <w:r>
        <w:rPr>
          <w:rFonts w:hint="eastAsia" w:ascii="宋体" w:hAnsi="宋体" w:eastAsia="宋体" w:cs="宋体"/>
          <w:color w:val="000000"/>
          <w:kern w:val="0"/>
          <w:sz w:val="24"/>
          <w:szCs w:val="24"/>
          <w:lang w:eastAsia="zh-CN"/>
        </w:rPr>
        <w:t>）。</w:t>
      </w:r>
    </w:p>
    <w:p>
      <w:pPr>
        <w:keepNext w:val="0"/>
        <w:keepLines w:val="0"/>
        <w:pageBreakBefore w:val="0"/>
        <w:widowControl/>
        <w:shd w:val="clear" w:color="auto" w:fill="FFFFFF"/>
        <w:kinsoku/>
        <w:wordWrap/>
        <w:overflowPunct/>
        <w:topLinePunct w:val="0"/>
        <w:autoSpaceDE/>
        <w:autoSpaceDN/>
        <w:bidi w:val="0"/>
        <w:adjustRightInd/>
        <w:snapToGrid/>
        <w:spacing w:line="400" w:lineRule="exact"/>
        <w:ind w:left="0" w:leftChars="0" w:right="0" w:rightChars="0" w:firstLine="480" w:firstLineChars="20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color w:val="000000"/>
          <w:kern w:val="0"/>
          <w:sz w:val="24"/>
          <w:szCs w:val="24"/>
        </w:rPr>
        <w:t>5．9月</w:t>
      </w:r>
      <w:r>
        <w:rPr>
          <w:rFonts w:hint="eastAsia" w:ascii="宋体" w:hAnsi="宋体" w:eastAsia="宋体" w:cs="宋体"/>
          <w:color w:val="000000"/>
          <w:kern w:val="0"/>
          <w:sz w:val="24"/>
          <w:szCs w:val="24"/>
          <w:lang w:val="en-US" w:eastAsia="zh-CN"/>
        </w:rPr>
        <w:t>15</w:t>
      </w:r>
      <w:r>
        <w:rPr>
          <w:rFonts w:hint="eastAsia" w:ascii="宋体" w:hAnsi="宋体" w:eastAsia="宋体" w:cs="宋体"/>
          <w:color w:val="000000"/>
          <w:kern w:val="0"/>
          <w:sz w:val="24"/>
          <w:szCs w:val="24"/>
        </w:rPr>
        <w:t>日前，学校及相关专业研究公示期间的所提意见，并将研究处理情况及专业设置申请纸质材料报教育部。</w:t>
      </w:r>
    </w:p>
    <w:p>
      <w:pPr>
        <w:keepNext w:val="0"/>
        <w:keepLines w:val="0"/>
        <w:pageBreakBefore w:val="0"/>
        <w:widowControl/>
        <w:shd w:val="clear" w:color="auto" w:fill="FFFFFF"/>
        <w:kinsoku/>
        <w:wordWrap/>
        <w:overflowPunct/>
        <w:topLinePunct w:val="0"/>
        <w:autoSpaceDE/>
        <w:autoSpaceDN/>
        <w:bidi w:val="0"/>
        <w:adjustRightInd/>
        <w:snapToGrid/>
        <w:spacing w:line="400" w:lineRule="exact"/>
        <w:ind w:left="0" w:leftChars="0" w:right="0" w:rightChars="0" w:firstLine="480" w:firstLineChars="20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color w:val="000000"/>
          <w:kern w:val="0"/>
          <w:sz w:val="24"/>
          <w:szCs w:val="24"/>
        </w:rPr>
        <w:t>6．12月31日前，教育部学科发展与专业设置专家委员会评审国家布控点专业、目录外专业（对目录外新专业可根据需要决定是否组织专家进行现场考查）</w:t>
      </w:r>
    </w:p>
    <w:p>
      <w:pPr>
        <w:keepNext w:val="0"/>
        <w:keepLines w:val="0"/>
        <w:pageBreakBefore w:val="0"/>
        <w:widowControl/>
        <w:shd w:val="clear" w:color="auto" w:fill="FFFFFF"/>
        <w:kinsoku/>
        <w:wordWrap/>
        <w:overflowPunct/>
        <w:topLinePunct w:val="0"/>
        <w:autoSpaceDE/>
        <w:autoSpaceDN/>
        <w:bidi w:val="0"/>
        <w:adjustRightInd/>
        <w:snapToGrid/>
        <w:spacing w:line="400" w:lineRule="exact"/>
        <w:ind w:left="0" w:leftChars="0" w:right="0" w:rightChars="0" w:firstLine="480" w:firstLineChars="20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color w:val="000000"/>
          <w:kern w:val="0"/>
          <w:sz w:val="24"/>
          <w:szCs w:val="24"/>
        </w:rPr>
        <w:t>7.201</w:t>
      </w:r>
      <w:r>
        <w:rPr>
          <w:rFonts w:hint="eastAsia" w:ascii="宋体" w:hAnsi="宋体" w:eastAsia="宋体" w:cs="宋体"/>
          <w:color w:val="000000"/>
          <w:kern w:val="0"/>
          <w:sz w:val="24"/>
          <w:szCs w:val="24"/>
          <w:lang w:val="en-US" w:eastAsia="zh-CN"/>
        </w:rPr>
        <w:t>9</w:t>
      </w:r>
      <w:r>
        <w:rPr>
          <w:rFonts w:hint="eastAsia" w:ascii="宋体" w:hAnsi="宋体" w:eastAsia="宋体" w:cs="宋体"/>
          <w:color w:val="000000"/>
          <w:kern w:val="0"/>
          <w:sz w:val="24"/>
          <w:szCs w:val="24"/>
        </w:rPr>
        <w:t>年3月，教育部公布20</w:t>
      </w:r>
      <w:r>
        <w:rPr>
          <w:rFonts w:hint="eastAsia" w:ascii="宋体" w:hAnsi="宋体" w:eastAsia="宋体" w:cs="宋体"/>
          <w:color w:val="000000"/>
          <w:kern w:val="0"/>
          <w:sz w:val="24"/>
          <w:szCs w:val="24"/>
          <w:lang w:val="en-US" w:eastAsia="zh-CN"/>
        </w:rPr>
        <w:t>18</w:t>
      </w:r>
      <w:r>
        <w:rPr>
          <w:rFonts w:hint="eastAsia" w:ascii="宋体" w:hAnsi="宋体" w:eastAsia="宋体" w:cs="宋体"/>
          <w:color w:val="000000"/>
          <w:kern w:val="0"/>
          <w:sz w:val="24"/>
          <w:szCs w:val="24"/>
        </w:rPr>
        <w:t>年备案或审批专业名单。</w:t>
      </w:r>
    </w:p>
    <w:p>
      <w:pPr>
        <w:keepNext w:val="0"/>
        <w:keepLines w:val="0"/>
        <w:pageBreakBefore w:val="0"/>
        <w:widowControl/>
        <w:shd w:val="clear" w:color="auto" w:fill="FFFFFF"/>
        <w:kinsoku/>
        <w:wordWrap/>
        <w:overflowPunct/>
        <w:topLinePunct w:val="0"/>
        <w:autoSpaceDE/>
        <w:autoSpaceDN/>
        <w:bidi w:val="0"/>
        <w:adjustRightInd/>
        <w:snapToGrid/>
        <w:spacing w:line="400" w:lineRule="exact"/>
        <w:ind w:left="0" w:leftChars="0" w:right="0" w:rightChars="0" w:firstLine="482" w:firstLineChars="20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b/>
          <w:color w:val="000000"/>
          <w:kern w:val="0"/>
          <w:sz w:val="24"/>
          <w:szCs w:val="24"/>
          <w:lang w:val="en-US" w:eastAsia="zh-CN"/>
        </w:rPr>
        <w:t>三</w:t>
      </w:r>
      <w:r>
        <w:rPr>
          <w:rFonts w:hint="eastAsia" w:ascii="宋体" w:hAnsi="宋体" w:eastAsia="宋体" w:cs="宋体"/>
          <w:b/>
          <w:color w:val="000000"/>
          <w:kern w:val="0"/>
          <w:sz w:val="24"/>
          <w:szCs w:val="24"/>
        </w:rPr>
        <w:t>、其他</w:t>
      </w:r>
    </w:p>
    <w:p>
      <w:pPr>
        <w:keepNext w:val="0"/>
        <w:keepLines w:val="0"/>
        <w:pageBreakBefore w:val="0"/>
        <w:widowControl/>
        <w:shd w:val="clear" w:color="auto" w:fill="FFFFFF"/>
        <w:kinsoku/>
        <w:wordWrap/>
        <w:overflowPunct/>
        <w:topLinePunct w:val="0"/>
        <w:autoSpaceDE/>
        <w:autoSpaceDN/>
        <w:bidi w:val="0"/>
        <w:adjustRightInd/>
        <w:snapToGrid/>
        <w:spacing w:line="400" w:lineRule="exact"/>
        <w:ind w:left="0" w:leftChars="0" w:right="0" w:rightChars="0" w:firstLine="480" w:firstLineChars="20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color w:val="000000"/>
          <w:kern w:val="0"/>
          <w:sz w:val="24"/>
          <w:szCs w:val="24"/>
        </w:rPr>
        <w:t>请各学院于</w:t>
      </w:r>
      <w:r>
        <w:rPr>
          <w:rFonts w:hint="eastAsia" w:ascii="宋体" w:hAnsi="宋体" w:eastAsia="宋体" w:cs="宋体"/>
          <w:color w:val="000000"/>
          <w:kern w:val="0"/>
          <w:sz w:val="24"/>
          <w:szCs w:val="24"/>
          <w:lang w:val="en-US" w:eastAsia="zh-CN"/>
        </w:rPr>
        <w:t>7</w:t>
      </w:r>
      <w:r>
        <w:rPr>
          <w:rFonts w:hint="eastAsia" w:ascii="宋体" w:hAnsi="宋体" w:eastAsia="宋体" w:cs="宋体"/>
          <w:color w:val="000000"/>
          <w:kern w:val="0"/>
          <w:sz w:val="24"/>
          <w:szCs w:val="24"/>
        </w:rPr>
        <w:t>月</w:t>
      </w:r>
      <w:r>
        <w:rPr>
          <w:rFonts w:hint="eastAsia" w:ascii="宋体" w:hAnsi="宋体" w:eastAsia="宋体" w:cs="宋体"/>
          <w:color w:val="000000"/>
          <w:kern w:val="0"/>
          <w:sz w:val="24"/>
          <w:szCs w:val="24"/>
          <w:lang w:val="en-US" w:eastAsia="zh-CN"/>
        </w:rPr>
        <w:t>2</w:t>
      </w:r>
      <w:r>
        <w:rPr>
          <w:rFonts w:hint="eastAsia" w:ascii="宋体" w:hAnsi="宋体" w:eastAsia="宋体" w:cs="宋体"/>
          <w:color w:val="000000"/>
          <w:kern w:val="0"/>
          <w:sz w:val="24"/>
          <w:szCs w:val="24"/>
        </w:rPr>
        <w:t>日前将《新专业申报表》（附件</w:t>
      </w:r>
      <w:r>
        <w:rPr>
          <w:rFonts w:hint="eastAsia" w:ascii="宋体" w:hAnsi="宋体" w:eastAsia="宋体" w:cs="宋体"/>
          <w:color w:val="000000"/>
          <w:kern w:val="0"/>
          <w:sz w:val="24"/>
          <w:szCs w:val="24"/>
          <w:lang w:val="en-US" w:eastAsia="zh-CN"/>
        </w:rPr>
        <w:t>3</w:t>
      </w:r>
      <w:r>
        <w:rPr>
          <w:rFonts w:hint="eastAsia" w:ascii="宋体" w:hAnsi="宋体" w:eastAsia="宋体" w:cs="宋体"/>
          <w:color w:val="000000"/>
          <w:kern w:val="0"/>
          <w:sz w:val="24"/>
          <w:szCs w:val="24"/>
        </w:rPr>
        <w:t>或附件</w:t>
      </w:r>
      <w:r>
        <w:rPr>
          <w:rFonts w:hint="eastAsia" w:ascii="宋体" w:hAnsi="宋体" w:eastAsia="宋体" w:cs="宋体"/>
          <w:color w:val="000000"/>
          <w:kern w:val="0"/>
          <w:sz w:val="24"/>
          <w:szCs w:val="24"/>
          <w:lang w:val="en-US" w:eastAsia="zh-CN"/>
        </w:rPr>
        <w:t>4</w:t>
      </w:r>
      <w:r>
        <w:rPr>
          <w:rFonts w:hint="eastAsia" w:ascii="宋体" w:hAnsi="宋体" w:eastAsia="宋体" w:cs="宋体"/>
          <w:color w:val="000000"/>
          <w:kern w:val="0"/>
          <w:sz w:val="24"/>
          <w:szCs w:val="24"/>
        </w:rPr>
        <w:t>）、《学院201</w:t>
      </w:r>
      <w:r>
        <w:rPr>
          <w:rFonts w:hint="eastAsia" w:ascii="宋体" w:hAnsi="宋体" w:eastAsia="宋体" w:cs="宋体"/>
          <w:color w:val="000000"/>
          <w:kern w:val="0"/>
          <w:sz w:val="24"/>
          <w:szCs w:val="24"/>
          <w:lang w:val="en-US" w:eastAsia="zh-CN"/>
        </w:rPr>
        <w:t>8</w:t>
      </w:r>
      <w:r>
        <w:rPr>
          <w:rFonts w:hint="eastAsia" w:ascii="宋体" w:hAnsi="宋体" w:eastAsia="宋体" w:cs="宋体"/>
          <w:color w:val="000000"/>
          <w:kern w:val="0"/>
          <w:sz w:val="24"/>
          <w:szCs w:val="24"/>
        </w:rPr>
        <w:t>年本科专业优化调整方案》（附件</w:t>
      </w: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）、《201</w:t>
      </w:r>
      <w:r>
        <w:rPr>
          <w:rFonts w:hint="eastAsia" w:ascii="宋体" w:hAnsi="宋体" w:eastAsia="宋体" w:cs="宋体"/>
          <w:color w:val="000000"/>
          <w:kern w:val="0"/>
          <w:sz w:val="24"/>
          <w:szCs w:val="24"/>
          <w:lang w:val="en-US" w:eastAsia="zh-CN"/>
        </w:rPr>
        <w:t>8</w:t>
      </w:r>
      <w:r>
        <w:rPr>
          <w:rFonts w:hint="eastAsia" w:ascii="宋体" w:hAnsi="宋体" w:eastAsia="宋体" w:cs="宋体"/>
          <w:color w:val="000000"/>
          <w:kern w:val="0"/>
          <w:sz w:val="24"/>
          <w:szCs w:val="24"/>
        </w:rPr>
        <w:t>学院本科专业结构优化调整审查意见》</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附件6</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、《学院各专业专任教师名单》（附件</w:t>
      </w:r>
      <w:r>
        <w:rPr>
          <w:rFonts w:hint="eastAsia" w:ascii="宋体" w:hAnsi="宋体" w:eastAsia="宋体" w:cs="宋体"/>
          <w:color w:val="000000"/>
          <w:kern w:val="0"/>
          <w:sz w:val="24"/>
          <w:szCs w:val="24"/>
          <w:lang w:val="en-US" w:eastAsia="zh-CN"/>
        </w:rPr>
        <w:t>7</w:t>
      </w:r>
      <w:r>
        <w:rPr>
          <w:rFonts w:hint="eastAsia" w:ascii="宋体" w:hAnsi="宋体" w:eastAsia="宋体" w:cs="宋体"/>
          <w:color w:val="000000"/>
          <w:kern w:val="0"/>
          <w:sz w:val="24"/>
          <w:szCs w:val="24"/>
        </w:rPr>
        <w:t>）纸质文档各一份送交教务部专业建设办公室（A102），同时将电子文档发送至cumtzyjs@126.com。联系人：陈平 ，联系电话：83590151。</w:t>
      </w:r>
    </w:p>
    <w:p>
      <w:pPr>
        <w:keepNext w:val="0"/>
        <w:keepLines w:val="0"/>
        <w:pageBreakBefore w:val="0"/>
        <w:widowControl/>
        <w:shd w:val="clear" w:color="auto" w:fill="FFFFFF"/>
        <w:kinsoku/>
        <w:wordWrap/>
        <w:overflowPunct/>
        <w:topLinePunct w:val="0"/>
        <w:autoSpaceDE/>
        <w:autoSpaceDN/>
        <w:bidi w:val="0"/>
        <w:adjustRightInd/>
        <w:snapToGrid/>
        <w:spacing w:line="400" w:lineRule="exact"/>
        <w:ind w:left="0" w:leftChars="0" w:right="0" w:rightChars="0" w:firstLine="480" w:firstLineChars="200"/>
        <w:jc w:val="left"/>
        <w:textAlignment w:val="auto"/>
        <w:outlineLvl w:val="9"/>
        <w:rPr>
          <w:rFonts w:hint="eastAsia" w:ascii="宋体" w:hAnsi="宋体" w:eastAsia="宋体" w:cs="宋体"/>
          <w:color w:val="000000"/>
          <w:kern w:val="0"/>
          <w:sz w:val="28"/>
          <w:szCs w:val="28"/>
          <w:lang w:val="en-US" w:eastAsia="zh-CN"/>
        </w:rPr>
      </w:pPr>
      <w:r>
        <w:rPr>
          <w:rFonts w:hint="eastAsia" w:ascii="宋体" w:hAnsi="宋体" w:eastAsia="宋体" w:cs="宋体"/>
          <w:color w:val="000000"/>
          <w:kern w:val="0"/>
          <w:sz w:val="24"/>
          <w:szCs w:val="24"/>
          <w:lang w:val="en-US" w:eastAsia="zh-CN"/>
        </w:rPr>
        <w:t xml:space="preserve">文件通知及附件  </w:t>
      </w:r>
      <w:r>
        <w:rPr>
          <w:rFonts w:hint="eastAsia" w:ascii="宋体" w:hAnsi="宋体" w:eastAsia="宋体" w:cs="宋体"/>
          <w:color w:val="000000"/>
          <w:kern w:val="0"/>
          <w:sz w:val="28"/>
          <w:szCs w:val="28"/>
          <w:lang w:val="en-US" w:eastAsia="zh-CN"/>
        </w:rPr>
        <w:t xml:space="preserve">                             </w:t>
      </w:r>
    </w:p>
    <w:p>
      <w:pPr>
        <w:keepNext w:val="0"/>
        <w:keepLines w:val="0"/>
        <w:pageBreakBefore w:val="0"/>
        <w:widowControl/>
        <w:shd w:val="clear" w:color="auto" w:fill="FFFFFF"/>
        <w:kinsoku/>
        <w:wordWrap/>
        <w:overflowPunct/>
        <w:topLinePunct w:val="0"/>
        <w:autoSpaceDE/>
        <w:autoSpaceDN/>
        <w:bidi w:val="0"/>
        <w:adjustRightInd/>
        <w:snapToGrid/>
        <w:spacing w:line="400" w:lineRule="exact"/>
        <w:ind w:left="0" w:leftChars="0" w:right="0" w:rightChars="0" w:firstLine="560" w:firstLineChars="200"/>
        <w:jc w:val="left"/>
        <w:textAlignment w:val="auto"/>
        <w:outlineLvl w:val="9"/>
        <w:rPr>
          <w:rFonts w:hint="eastAsia" w:ascii="宋体" w:hAnsi="宋体" w:eastAsia="宋体" w:cs="宋体"/>
          <w:color w:val="000000"/>
          <w:kern w:val="0"/>
          <w:sz w:val="28"/>
          <w:szCs w:val="28"/>
          <w:lang w:val="en-US" w:eastAsia="zh-CN"/>
        </w:rPr>
      </w:pPr>
    </w:p>
    <w:p>
      <w:pPr>
        <w:keepNext w:val="0"/>
        <w:keepLines w:val="0"/>
        <w:pageBreakBefore w:val="0"/>
        <w:widowControl/>
        <w:shd w:val="clear" w:color="auto" w:fill="FFFFFF"/>
        <w:kinsoku/>
        <w:wordWrap/>
        <w:overflowPunct/>
        <w:topLinePunct w:val="0"/>
        <w:autoSpaceDE/>
        <w:autoSpaceDN/>
        <w:bidi w:val="0"/>
        <w:adjustRightInd/>
        <w:snapToGrid/>
        <w:spacing w:line="480" w:lineRule="exact"/>
        <w:ind w:left="0" w:leftChars="0" w:right="0" w:rightChars="0" w:firstLine="480" w:firstLineChars="200"/>
        <w:jc w:val="right"/>
        <w:textAlignment w:val="auto"/>
        <w:outlineLvl w:val="9"/>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教务部</w:t>
      </w:r>
    </w:p>
    <w:p>
      <w:pPr>
        <w:keepNext w:val="0"/>
        <w:keepLines w:val="0"/>
        <w:pageBreakBefore w:val="0"/>
        <w:widowControl/>
        <w:shd w:val="clear" w:color="auto" w:fill="FFFFFF"/>
        <w:kinsoku/>
        <w:wordWrap/>
        <w:overflowPunct/>
        <w:topLinePunct w:val="0"/>
        <w:autoSpaceDE/>
        <w:autoSpaceDN/>
        <w:bidi w:val="0"/>
        <w:adjustRightInd/>
        <w:snapToGrid/>
        <w:spacing w:line="480" w:lineRule="exact"/>
        <w:ind w:left="0" w:leftChars="0" w:right="0" w:rightChars="0" w:firstLine="480" w:firstLineChars="200"/>
        <w:jc w:val="right"/>
        <w:textAlignment w:val="auto"/>
        <w:outlineLvl w:val="9"/>
        <w:rPr>
          <w:rFonts w:hint="eastAsia" w:ascii="宋体" w:hAnsi="宋体" w:eastAsia="宋体" w:cs="宋体"/>
          <w:color w:val="000000"/>
          <w:kern w:val="0"/>
          <w:sz w:val="24"/>
          <w:szCs w:val="24"/>
        </w:rPr>
      </w:pPr>
      <w:bookmarkStart w:id="0" w:name="_GoBack"/>
      <w:bookmarkEnd w:id="0"/>
      <w:r>
        <w:rPr>
          <w:rFonts w:hint="eastAsia" w:ascii="宋体" w:hAnsi="宋体" w:eastAsia="宋体" w:cs="宋体"/>
          <w:color w:val="000000"/>
          <w:kern w:val="0"/>
          <w:sz w:val="24"/>
          <w:szCs w:val="24"/>
        </w:rPr>
        <w:t>201</w:t>
      </w:r>
      <w:r>
        <w:rPr>
          <w:rFonts w:hint="eastAsia" w:ascii="宋体" w:hAnsi="宋体" w:eastAsia="宋体" w:cs="宋体"/>
          <w:color w:val="000000"/>
          <w:kern w:val="0"/>
          <w:sz w:val="24"/>
          <w:szCs w:val="24"/>
          <w:lang w:val="en-US" w:eastAsia="zh-CN"/>
        </w:rPr>
        <w:t>8</w:t>
      </w:r>
      <w:r>
        <w:rPr>
          <w:rFonts w:hint="eastAsia" w:ascii="宋体" w:hAnsi="宋体" w:eastAsia="宋体" w:cs="宋体"/>
          <w:color w:val="000000"/>
          <w:kern w:val="0"/>
          <w:sz w:val="24"/>
          <w:szCs w:val="24"/>
        </w:rPr>
        <w:t>年</w:t>
      </w:r>
      <w:r>
        <w:rPr>
          <w:rFonts w:hint="eastAsia" w:ascii="宋体" w:hAnsi="宋体" w:eastAsia="宋体" w:cs="宋体"/>
          <w:color w:val="000000"/>
          <w:kern w:val="0"/>
          <w:sz w:val="24"/>
          <w:szCs w:val="24"/>
          <w:lang w:val="en-US" w:eastAsia="zh-CN"/>
        </w:rPr>
        <w:t>6</w:t>
      </w:r>
      <w:r>
        <w:rPr>
          <w:rFonts w:hint="eastAsia" w:ascii="宋体" w:hAnsi="宋体" w:eastAsia="宋体" w:cs="宋体"/>
          <w:color w:val="000000"/>
          <w:kern w:val="0"/>
          <w:sz w:val="24"/>
          <w:szCs w:val="24"/>
        </w:rPr>
        <w:t>月</w:t>
      </w:r>
      <w:r>
        <w:rPr>
          <w:rFonts w:hint="eastAsia" w:ascii="宋体" w:hAnsi="宋体" w:eastAsia="宋体" w:cs="宋体"/>
          <w:color w:val="000000"/>
          <w:kern w:val="0"/>
          <w:sz w:val="24"/>
          <w:szCs w:val="24"/>
          <w:lang w:val="en-US" w:eastAsia="zh-CN"/>
        </w:rPr>
        <w:t>7</w:t>
      </w:r>
      <w:r>
        <w:rPr>
          <w:rFonts w:hint="eastAsia" w:ascii="宋体" w:hAnsi="宋体" w:eastAsia="宋体" w:cs="宋体"/>
          <w:color w:val="000000"/>
          <w:kern w:val="0"/>
          <w:sz w:val="24"/>
          <w:szCs w:val="24"/>
        </w:rPr>
        <w:t>日</w:t>
      </w:r>
    </w:p>
    <w:p>
      <w:pPr>
        <w:keepNext w:val="0"/>
        <w:keepLines w:val="0"/>
        <w:pageBreakBefore w:val="0"/>
        <w:kinsoku/>
        <w:wordWrap/>
        <w:overflowPunct/>
        <w:topLinePunct w:val="0"/>
        <w:autoSpaceDE/>
        <w:autoSpaceDN/>
        <w:bidi w:val="0"/>
        <w:adjustRightInd/>
        <w:snapToGrid/>
        <w:spacing w:line="400" w:lineRule="exact"/>
        <w:ind w:left="0" w:leftChars="0" w:right="0" w:rightChars="0"/>
        <w:textAlignment w:val="auto"/>
        <w:outlineLvl w:val="9"/>
        <w:rPr>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u5b8bu4f53">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7112"/>
    <w:rsid w:val="002648DF"/>
    <w:rsid w:val="00597179"/>
    <w:rsid w:val="005E5974"/>
    <w:rsid w:val="005E7112"/>
    <w:rsid w:val="00626D20"/>
    <w:rsid w:val="00691392"/>
    <w:rsid w:val="007A3646"/>
    <w:rsid w:val="0097267A"/>
    <w:rsid w:val="00B24AEF"/>
    <w:rsid w:val="00B77C0D"/>
    <w:rsid w:val="00BC086B"/>
    <w:rsid w:val="00BC1611"/>
    <w:rsid w:val="00BC6ECD"/>
    <w:rsid w:val="00D96B44"/>
    <w:rsid w:val="12721734"/>
    <w:rsid w:val="1B234E30"/>
    <w:rsid w:val="1B6B405D"/>
    <w:rsid w:val="43672D88"/>
    <w:rsid w:val="45DA6DCA"/>
    <w:rsid w:val="50F217D8"/>
    <w:rsid w:val="60202FB1"/>
    <w:rsid w:val="638F303F"/>
    <w:rsid w:val="676851E3"/>
    <w:rsid w:val="696338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3"/>
    <w:semiHidden/>
    <w:unhideWhenUsed/>
    <w:qFormat/>
    <w:uiPriority w:val="99"/>
    <w:rPr>
      <w:sz w:val="18"/>
      <w:szCs w:val="18"/>
    </w:rPr>
  </w:style>
  <w:style w:type="paragraph" w:styleId="3">
    <w:name w:val="Normal (Web)"/>
    <w:basedOn w:val="1"/>
    <w:semiHidden/>
    <w:unhideWhenUsed/>
    <w:qFormat/>
    <w:uiPriority w:val="99"/>
    <w:pPr>
      <w:spacing w:before="0" w:beforeAutospacing="1" w:after="0" w:afterAutospacing="1" w:line="12" w:lineRule="atLeast"/>
      <w:ind w:left="0" w:right="0"/>
      <w:jc w:val="left"/>
    </w:pPr>
    <w:rPr>
      <w:rFonts w:hint="eastAsia" w:ascii="u5b8bu4f53" w:hAnsi="u5b8bu4f53" w:eastAsia="u5b8bu4f53" w:cs="u5b8bu4f53"/>
      <w:kern w:val="0"/>
      <w:sz w:val="16"/>
      <w:szCs w:val="16"/>
      <w:lang w:val="en-US" w:eastAsia="zh-CN" w:bidi="ar"/>
    </w:rPr>
  </w:style>
  <w:style w:type="character" w:styleId="5">
    <w:name w:val="Strong"/>
    <w:basedOn w:val="4"/>
    <w:qFormat/>
    <w:uiPriority w:val="22"/>
    <w:rPr>
      <w:b/>
      <w:bCs/>
    </w:rPr>
  </w:style>
  <w:style w:type="character" w:styleId="6">
    <w:name w:val="FollowedHyperlink"/>
    <w:basedOn w:val="4"/>
    <w:semiHidden/>
    <w:unhideWhenUsed/>
    <w:uiPriority w:val="99"/>
    <w:rPr>
      <w:color w:val="777777"/>
      <w:u w:val="none"/>
    </w:rPr>
  </w:style>
  <w:style w:type="character" w:styleId="7">
    <w:name w:val="Hyperlink"/>
    <w:basedOn w:val="4"/>
    <w:semiHidden/>
    <w:unhideWhenUsed/>
    <w:qFormat/>
    <w:uiPriority w:val="99"/>
    <w:rPr>
      <w:color w:val="3C3C3C"/>
      <w:u w:val="none"/>
    </w:rPr>
  </w:style>
  <w:style w:type="paragraph" w:customStyle="1" w:styleId="9">
    <w:name w:val="title_text"/>
    <w:basedOn w:val="1"/>
    <w:qFormat/>
    <w:uiPriority w:val="0"/>
    <w:pPr>
      <w:widowControl/>
      <w:spacing w:before="100" w:beforeAutospacing="1" w:after="96"/>
      <w:jc w:val="left"/>
    </w:pPr>
    <w:rPr>
      <w:rFonts w:ascii="宋体" w:hAnsi="宋体" w:eastAsia="宋体" w:cs="宋体"/>
      <w:color w:val="3C3C3C"/>
      <w:kern w:val="0"/>
      <w:sz w:val="14"/>
      <w:szCs w:val="14"/>
    </w:rPr>
  </w:style>
  <w:style w:type="paragraph" w:customStyle="1" w:styleId="10">
    <w:name w:val="arti_metas1"/>
    <w:basedOn w:val="1"/>
    <w:qFormat/>
    <w:uiPriority w:val="0"/>
    <w:pPr>
      <w:widowControl/>
      <w:pBdr>
        <w:bottom w:val="single" w:color="C7C7C7" w:sz="4" w:space="6"/>
      </w:pBdr>
      <w:spacing w:after="120"/>
      <w:jc w:val="center"/>
    </w:pPr>
    <w:rPr>
      <w:rFonts w:ascii="宋体" w:hAnsi="宋体" w:eastAsia="宋体" w:cs="宋体"/>
      <w:color w:val="3C3C3C"/>
      <w:kern w:val="0"/>
      <w:sz w:val="14"/>
      <w:szCs w:val="14"/>
    </w:rPr>
  </w:style>
  <w:style w:type="character" w:customStyle="1" w:styleId="11">
    <w:name w:val="arti_subtitle1"/>
    <w:basedOn w:val="4"/>
    <w:qFormat/>
    <w:uiPriority w:val="0"/>
    <w:rPr>
      <w:b/>
      <w:bCs/>
      <w:color w:val="999999"/>
      <w:sz w:val="17"/>
      <w:szCs w:val="17"/>
    </w:rPr>
  </w:style>
  <w:style w:type="character" w:customStyle="1" w:styleId="12">
    <w:name w:val="wp_visitcount1"/>
    <w:basedOn w:val="4"/>
    <w:qFormat/>
    <w:uiPriority w:val="0"/>
    <w:rPr>
      <w:vanish/>
      <w:color w:val="787878"/>
      <w:sz w:val="17"/>
      <w:szCs w:val="17"/>
    </w:rPr>
  </w:style>
  <w:style w:type="character" w:customStyle="1" w:styleId="13">
    <w:name w:val="批注框文本 Char"/>
    <w:basedOn w:val="4"/>
    <w:link w:val="2"/>
    <w:semiHidden/>
    <w:qFormat/>
    <w:uiPriority w:val="99"/>
    <w:rPr>
      <w:sz w:val="18"/>
      <w:szCs w:val="18"/>
    </w:rPr>
  </w:style>
  <w:style w:type="character" w:customStyle="1" w:styleId="14">
    <w:name w:val="item-name"/>
    <w:basedOn w:val="4"/>
    <w:qFormat/>
    <w:uiPriority w:val="0"/>
  </w:style>
  <w:style w:type="character" w:customStyle="1" w:styleId="15">
    <w:name w:val="item-name1"/>
    <w:basedOn w:val="4"/>
    <w:qFormat/>
    <w:uiPriority w:val="0"/>
  </w:style>
  <w:style w:type="character" w:customStyle="1" w:styleId="16">
    <w:name w:val="item-name2"/>
    <w:basedOn w:val="4"/>
    <w:uiPriority w:val="0"/>
  </w:style>
  <w:style w:type="character" w:customStyle="1" w:styleId="17">
    <w:name w:val="item-name3"/>
    <w:basedOn w:val="4"/>
    <w:uiPriority w:val="0"/>
  </w:style>
  <w:style w:type="character" w:customStyle="1" w:styleId="18">
    <w:name w:val="item-name4"/>
    <w:basedOn w:val="4"/>
    <w:uiPriority w:val="0"/>
  </w:style>
  <w:style w:type="character" w:customStyle="1" w:styleId="19">
    <w:name w:val="item-name5"/>
    <w:basedOn w:val="4"/>
    <w:uiPriority w:val="0"/>
  </w:style>
  <w:style w:type="character" w:customStyle="1" w:styleId="20">
    <w:name w:val="item-name6"/>
    <w:basedOn w:val="4"/>
    <w:uiPriority w:val="0"/>
  </w:style>
  <w:style w:type="character" w:customStyle="1" w:styleId="21">
    <w:name w:val="item-name7"/>
    <w:basedOn w:val="4"/>
    <w:qFormat/>
    <w:uiPriority w:val="0"/>
  </w:style>
  <w:style w:type="character" w:customStyle="1" w:styleId="22">
    <w:name w:val="xubox_tabnow"/>
    <w:basedOn w:val="4"/>
    <w:uiPriority w:val="0"/>
    <w:rPr>
      <w:bdr w:val="single" w:color="CCCCCC" w:sz="4" w:space="0"/>
      <w:shd w:val="clear" w:fill="FFFFFF"/>
    </w:rPr>
  </w:style>
  <w:style w:type="character" w:customStyle="1" w:styleId="23">
    <w:name w:val="column-name"/>
    <w:basedOn w:val="4"/>
    <w:uiPriority w:val="0"/>
    <w:rPr>
      <w:color w:val="000000"/>
    </w:rPr>
  </w:style>
  <w:style w:type="character" w:customStyle="1" w:styleId="24">
    <w:name w:val="column-name1"/>
    <w:basedOn w:val="4"/>
    <w:uiPriority w:val="0"/>
    <w:rPr>
      <w:color w:val="124D83"/>
    </w:rPr>
  </w:style>
  <w:style w:type="character" w:customStyle="1" w:styleId="25">
    <w:name w:val="column-name2"/>
    <w:basedOn w:val="4"/>
    <w:uiPriority w:val="0"/>
    <w:rPr>
      <w:color w:val="124D83"/>
    </w:rPr>
  </w:style>
  <w:style w:type="character" w:customStyle="1" w:styleId="26">
    <w:name w:val="column-name3"/>
    <w:basedOn w:val="4"/>
    <w:uiPriority w:val="0"/>
    <w:rPr>
      <w:color w:val="124D83"/>
    </w:rPr>
  </w:style>
  <w:style w:type="character" w:customStyle="1" w:styleId="27">
    <w:name w:val="column-name4"/>
    <w:basedOn w:val="4"/>
    <w:uiPriority w:val="0"/>
    <w:rPr>
      <w:color w:val="124D83"/>
    </w:rPr>
  </w:style>
  <w:style w:type="character" w:customStyle="1" w:styleId="28">
    <w:name w:val="news_title"/>
    <w:basedOn w:val="4"/>
    <w:uiPriority w:val="0"/>
  </w:style>
  <w:style w:type="character" w:customStyle="1" w:styleId="29">
    <w:name w:val="news_meta"/>
    <w:basedOn w:val="4"/>
    <w:uiPriority w:val="0"/>
  </w:style>
  <w:style w:type="character" w:customStyle="1" w:styleId="30">
    <w:name w:val="news_fb"/>
    <w:basedOn w:val="4"/>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272</Words>
  <Characters>1557</Characters>
  <Lines>12</Lines>
  <Paragraphs>3</Paragraphs>
  <ScaleCrop>false</ScaleCrop>
  <LinksUpToDate>false</LinksUpToDate>
  <CharactersWithSpaces>1826</CharactersWithSpaces>
  <Application>WPS Office_10.1.0.7245_F1E327BC-269C-435d-A152-05C5408002CA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2017-04-13T01:14:00Z</dcterms:created>
  <dc:creator>lenovo</dc:creator>
  <cp:lastModifiedBy>lenovo</cp:lastModifiedBy>
  <cp:lastPrinted>2018-06-07T02:31:00Z</cp:lastPrinted>
  <dcterms:modified xsi:type="dcterms:W3CDTF">2018-06-07T05:54:57Z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