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2282" w:rsidRDefault="001B2282" w:rsidP="001B2282">
      <w:pPr>
        <w:spacing w:line="480" w:lineRule="exact"/>
        <w:jc w:val="center"/>
        <w:rPr>
          <w:rFonts w:ascii="方正小标宋简体" w:eastAsia="方正小标宋简体" w:hAnsi="宋体" w:cs="宋体"/>
          <w:color w:val="000000"/>
          <w:kern w:val="0"/>
          <w:sz w:val="32"/>
          <w:szCs w:val="32"/>
        </w:rPr>
      </w:pPr>
      <w:bookmarkStart w:id="0" w:name="_GoBack"/>
      <w:r>
        <w:rPr>
          <w:rFonts w:ascii="方正小标宋简体" w:eastAsia="方正小标宋简体" w:hAnsi="宋体" w:cs="宋体" w:hint="eastAsia"/>
          <w:color w:val="000000"/>
          <w:kern w:val="0"/>
          <w:sz w:val="32"/>
          <w:szCs w:val="32"/>
        </w:rPr>
        <w:t>中国矿业大学本科生国外访学奖学金项目管理办法</w:t>
      </w:r>
    </w:p>
    <w:p w:rsidR="001B2282" w:rsidRDefault="001B2282" w:rsidP="001B2282">
      <w:pPr>
        <w:widowControl/>
        <w:spacing w:line="480" w:lineRule="exact"/>
        <w:jc w:val="center"/>
        <w:rPr>
          <w:rFonts w:ascii="仿宋_GB2312" w:eastAsia="仿宋_GB2312" w:hAnsi="仿宋_GB2312" w:cs="仿宋_GB2312"/>
          <w:bCs/>
          <w:kern w:val="0"/>
          <w:sz w:val="28"/>
          <w:szCs w:val="28"/>
        </w:rPr>
      </w:pPr>
      <w:r>
        <w:rPr>
          <w:rFonts w:ascii="仿宋_GB2312" w:eastAsia="仿宋_GB2312" w:hAnsi="仿宋_GB2312" w:cs="仿宋_GB2312" w:hint="eastAsia"/>
          <w:b/>
          <w:bCs/>
          <w:kern w:val="0"/>
          <w:sz w:val="28"/>
          <w:szCs w:val="28"/>
        </w:rPr>
        <w:t>（修订）</w:t>
      </w:r>
      <w:bookmarkEnd w:id="0"/>
    </w:p>
    <w:p w:rsidR="001B2282" w:rsidRDefault="001B2282" w:rsidP="001B2282">
      <w:pPr>
        <w:widowControl/>
        <w:shd w:val="clear" w:color="auto" w:fill="FFFFFF"/>
        <w:spacing w:line="480" w:lineRule="exact"/>
        <w:jc w:val="center"/>
        <w:rPr>
          <w:rFonts w:ascii="仿宋_GB2312" w:eastAsia="仿宋_GB2312" w:hAnsi="华文仿宋" w:cs="Tahoma"/>
          <w:b/>
          <w:color w:val="000000"/>
          <w:kern w:val="0"/>
          <w:sz w:val="28"/>
          <w:szCs w:val="28"/>
        </w:rPr>
      </w:pPr>
    </w:p>
    <w:p w:rsidR="001B2282" w:rsidRDefault="001B2282" w:rsidP="001B2282">
      <w:pPr>
        <w:widowControl/>
        <w:shd w:val="clear" w:color="auto" w:fill="FFFFFF"/>
        <w:spacing w:line="480" w:lineRule="exact"/>
        <w:jc w:val="center"/>
        <w:rPr>
          <w:rFonts w:ascii="黑体" w:eastAsia="黑体" w:hAnsi="黑体" w:cs="Tahoma"/>
          <w:color w:val="000000"/>
          <w:kern w:val="0"/>
          <w:sz w:val="28"/>
          <w:szCs w:val="28"/>
        </w:rPr>
      </w:pPr>
      <w:r>
        <w:rPr>
          <w:rFonts w:ascii="黑体" w:eastAsia="黑体" w:hAnsi="黑体" w:cs="Tahoma" w:hint="eastAsia"/>
          <w:color w:val="000000"/>
          <w:kern w:val="0"/>
          <w:sz w:val="28"/>
          <w:szCs w:val="28"/>
        </w:rPr>
        <w:t xml:space="preserve">第一章  </w:t>
      </w:r>
      <w:r>
        <w:rPr>
          <w:rFonts w:ascii="黑体" w:eastAsia="黑体" w:hAnsi="华文仿宋" w:cs="Tahoma" w:hint="eastAsia"/>
          <w:color w:val="000000"/>
          <w:kern w:val="0"/>
          <w:sz w:val="28"/>
          <w:szCs w:val="28"/>
        </w:rPr>
        <w:t> </w:t>
      </w:r>
      <w:r>
        <w:rPr>
          <w:rFonts w:ascii="黑体" w:eastAsia="黑体" w:hAnsi="黑体" w:cs="Tahoma" w:hint="eastAsia"/>
          <w:color w:val="000000"/>
          <w:kern w:val="0"/>
          <w:sz w:val="28"/>
          <w:szCs w:val="28"/>
        </w:rPr>
        <w:t>总  则</w:t>
      </w:r>
    </w:p>
    <w:p w:rsidR="001B2282" w:rsidRDefault="001B2282" w:rsidP="001B2282">
      <w:pPr>
        <w:widowControl/>
        <w:shd w:val="clear" w:color="auto" w:fill="FFFFFF"/>
        <w:spacing w:line="480" w:lineRule="exact"/>
        <w:jc w:val="left"/>
        <w:rPr>
          <w:rFonts w:ascii="仿宋_GB2312" w:eastAsia="仿宋_GB2312" w:hAnsi="华文仿宋" w:cs="Tahoma"/>
          <w:color w:val="000000"/>
          <w:kern w:val="0"/>
          <w:sz w:val="28"/>
          <w:szCs w:val="28"/>
        </w:rPr>
      </w:pPr>
      <w:r>
        <w:rPr>
          <w:rFonts w:ascii="仿宋_GB2312" w:eastAsia="仿宋_GB2312" w:hAnsi="华文仿宋" w:cs="Tahoma" w:hint="eastAsia"/>
          <w:b/>
          <w:color w:val="000000"/>
          <w:kern w:val="0"/>
          <w:sz w:val="28"/>
          <w:szCs w:val="28"/>
        </w:rPr>
        <w:t xml:space="preserve">    第一条 </w:t>
      </w:r>
      <w:r>
        <w:rPr>
          <w:rFonts w:ascii="仿宋_GB2312" w:eastAsia="仿宋_GB2312" w:hAnsi="华文仿宋" w:cs="Tahoma" w:hint="eastAsia"/>
          <w:color w:val="000000"/>
          <w:kern w:val="0"/>
          <w:sz w:val="28"/>
          <w:szCs w:val="28"/>
        </w:rPr>
        <w:t> </w:t>
      </w:r>
      <w:r>
        <w:rPr>
          <w:rFonts w:ascii="仿宋_GB2312" w:eastAsia="仿宋_GB2312" w:hAnsi="华文仿宋" w:cs="宋体" w:hint="eastAsia"/>
          <w:color w:val="000000"/>
          <w:kern w:val="0"/>
          <w:sz w:val="28"/>
          <w:szCs w:val="28"/>
        </w:rPr>
        <w:t>为进一步</w:t>
      </w:r>
      <w:r>
        <w:rPr>
          <w:rFonts w:ascii="仿宋_GB2312" w:eastAsia="仿宋_GB2312" w:hAnsi="华文仿宋" w:cs="Tahoma" w:hint="eastAsia"/>
          <w:color w:val="000000"/>
          <w:kern w:val="0"/>
          <w:sz w:val="28"/>
          <w:szCs w:val="28"/>
        </w:rPr>
        <w:t>提高学校的国际化教育水平，完善本科生人才培养模式，增进我校与国外学校的学生交流培养，培养具有国际视野的本科生，学校决定设立专项资金，用于资助并实施本科生国外访学奖学金项目（以下简称“奖学金项目”）。</w:t>
      </w:r>
      <w:r>
        <w:rPr>
          <w:rFonts w:ascii="仿宋_GB2312" w:eastAsia="仿宋_GB2312" w:hAnsi="华文仿宋" w:cs="Tahoma" w:hint="eastAsia"/>
          <w:color w:val="000000"/>
          <w:kern w:val="0"/>
          <w:sz w:val="28"/>
          <w:szCs w:val="28"/>
        </w:rPr>
        <w:t> </w:t>
      </w:r>
    </w:p>
    <w:p w:rsidR="001B2282" w:rsidRDefault="001B2282" w:rsidP="001B2282">
      <w:pPr>
        <w:widowControl/>
        <w:shd w:val="clear" w:color="auto" w:fill="FFFFFF"/>
        <w:spacing w:line="480" w:lineRule="exact"/>
        <w:jc w:val="left"/>
        <w:rPr>
          <w:rFonts w:ascii="仿宋_GB2312" w:eastAsia="仿宋_GB2312" w:hAnsi="华文仿宋" w:cs="Tahoma"/>
          <w:color w:val="000000"/>
          <w:kern w:val="0"/>
          <w:sz w:val="28"/>
          <w:szCs w:val="28"/>
        </w:rPr>
      </w:pPr>
      <w:r>
        <w:rPr>
          <w:rFonts w:ascii="仿宋_GB2312" w:eastAsia="仿宋_GB2312" w:hAnsi="华文仿宋" w:cs="Tahoma" w:hint="eastAsia"/>
          <w:b/>
          <w:color w:val="000000"/>
          <w:kern w:val="0"/>
          <w:sz w:val="28"/>
          <w:szCs w:val="28"/>
        </w:rPr>
        <w:t xml:space="preserve">    第二条 </w:t>
      </w:r>
      <w:r>
        <w:rPr>
          <w:rFonts w:ascii="仿宋_GB2312" w:eastAsia="仿宋_GB2312" w:hAnsi="华文仿宋" w:cs="Tahoma" w:hint="eastAsia"/>
          <w:color w:val="000000"/>
          <w:kern w:val="0"/>
          <w:sz w:val="28"/>
          <w:szCs w:val="28"/>
        </w:rPr>
        <w:t> </w:t>
      </w:r>
      <w:r>
        <w:rPr>
          <w:rFonts w:ascii="仿宋_GB2312" w:eastAsia="仿宋_GB2312" w:hAnsi="华文仿宋" w:cs="Tahoma" w:hint="eastAsia"/>
          <w:color w:val="000000"/>
          <w:kern w:val="0"/>
          <w:sz w:val="28"/>
          <w:szCs w:val="28"/>
        </w:rPr>
        <w:t>为了保证奖学金项目评定的公开、公正、公平，规范奖学金项目的评审行为，充分发挥奖学金项目制度的激励作用，特制定本办法。</w:t>
      </w:r>
      <w:r>
        <w:rPr>
          <w:rFonts w:ascii="仿宋_GB2312" w:eastAsia="仿宋_GB2312" w:hAnsi="华文仿宋" w:cs="Tahoma" w:hint="eastAsia"/>
          <w:color w:val="000000"/>
          <w:kern w:val="0"/>
          <w:sz w:val="28"/>
          <w:szCs w:val="28"/>
        </w:rPr>
        <w:t> </w:t>
      </w:r>
    </w:p>
    <w:p w:rsidR="001B2282" w:rsidRDefault="001B2282" w:rsidP="001B2282">
      <w:pPr>
        <w:widowControl/>
        <w:shd w:val="clear" w:color="auto" w:fill="FFFFFF"/>
        <w:spacing w:line="480" w:lineRule="exact"/>
        <w:jc w:val="center"/>
        <w:rPr>
          <w:rFonts w:ascii="黑体" w:eastAsia="黑体" w:hAnsi="黑体" w:cs="Tahoma"/>
          <w:color w:val="000000"/>
          <w:kern w:val="0"/>
          <w:sz w:val="28"/>
          <w:szCs w:val="28"/>
        </w:rPr>
      </w:pPr>
      <w:r>
        <w:rPr>
          <w:rFonts w:ascii="仿宋_GB2312" w:eastAsia="仿宋_GB2312" w:hAnsi="华文仿宋" w:cs="Tahoma" w:hint="eastAsia"/>
          <w:color w:val="000000"/>
          <w:kern w:val="0"/>
          <w:sz w:val="28"/>
          <w:szCs w:val="28"/>
        </w:rPr>
        <w:t> </w:t>
      </w:r>
      <w:r>
        <w:rPr>
          <w:rFonts w:ascii="黑体" w:eastAsia="黑体" w:hAnsi="黑体" w:cs="Tahoma" w:hint="eastAsia"/>
          <w:color w:val="000000"/>
          <w:kern w:val="0"/>
          <w:sz w:val="28"/>
          <w:szCs w:val="28"/>
        </w:rPr>
        <w:t xml:space="preserve">第二章  </w:t>
      </w:r>
      <w:r>
        <w:rPr>
          <w:rFonts w:ascii="黑体" w:eastAsia="黑体" w:hAnsi="华文仿宋" w:cs="Tahoma" w:hint="eastAsia"/>
          <w:color w:val="000000"/>
          <w:kern w:val="0"/>
          <w:sz w:val="28"/>
          <w:szCs w:val="28"/>
        </w:rPr>
        <w:t> </w:t>
      </w:r>
      <w:r>
        <w:rPr>
          <w:rFonts w:ascii="黑体" w:eastAsia="黑体" w:hAnsi="黑体" w:cs="Tahoma" w:hint="eastAsia"/>
          <w:color w:val="000000"/>
          <w:kern w:val="0"/>
          <w:sz w:val="28"/>
          <w:szCs w:val="28"/>
        </w:rPr>
        <w:t>奖学金项目类别、资助标准及资助期限</w:t>
      </w:r>
    </w:p>
    <w:p w:rsidR="001B2282" w:rsidRDefault="001B2282" w:rsidP="001B2282">
      <w:pPr>
        <w:widowControl/>
        <w:shd w:val="clear" w:color="auto" w:fill="FFFFFF"/>
        <w:spacing w:line="480" w:lineRule="exact"/>
        <w:jc w:val="left"/>
        <w:rPr>
          <w:rFonts w:ascii="仿宋_GB2312" w:eastAsia="仿宋_GB2312" w:hAnsi="华文仿宋" w:cs="Tahoma"/>
          <w:color w:val="000000"/>
          <w:kern w:val="0"/>
          <w:sz w:val="28"/>
          <w:szCs w:val="28"/>
        </w:rPr>
      </w:pPr>
      <w:r>
        <w:rPr>
          <w:rFonts w:ascii="仿宋_GB2312" w:eastAsia="仿宋_GB2312" w:hAnsi="华文仿宋" w:cs="Tahoma" w:hint="eastAsia"/>
          <w:b/>
          <w:color w:val="000000"/>
          <w:kern w:val="0"/>
          <w:sz w:val="28"/>
          <w:szCs w:val="28"/>
        </w:rPr>
        <w:t xml:space="preserve">    第三条</w:t>
      </w:r>
      <w:r>
        <w:rPr>
          <w:rFonts w:ascii="仿宋_GB2312" w:eastAsia="仿宋_GB2312" w:hAnsi="华文仿宋" w:cs="Tahoma" w:hint="eastAsia"/>
          <w:color w:val="000000"/>
          <w:kern w:val="0"/>
          <w:sz w:val="28"/>
          <w:szCs w:val="28"/>
        </w:rPr>
        <w:t xml:space="preserve"> </w:t>
      </w:r>
      <w:r>
        <w:rPr>
          <w:rFonts w:ascii="仿宋_GB2312" w:eastAsia="仿宋_GB2312" w:hAnsi="华文仿宋" w:cs="Tahoma" w:hint="eastAsia"/>
          <w:color w:val="000000"/>
          <w:kern w:val="0"/>
          <w:sz w:val="28"/>
          <w:szCs w:val="28"/>
        </w:rPr>
        <w:t> </w:t>
      </w:r>
      <w:r>
        <w:rPr>
          <w:rFonts w:ascii="仿宋_GB2312" w:eastAsia="仿宋_GB2312" w:hAnsi="华文仿宋" w:cs="Tahoma" w:hint="eastAsia"/>
          <w:color w:val="000000"/>
          <w:kern w:val="0"/>
          <w:sz w:val="28"/>
          <w:szCs w:val="28"/>
        </w:rPr>
        <w:t>奖学金项目包括学期项目、短期学分项目和其他项目。学期项目指我校学生赴国外院校或研究机构进行为期3-6个月的专业学习并获得课程学分的项目；短期学分项目指我校学生赴国外院校或研究机构进行为期两周以上的课程学习和实习等获得学分的项目；其他项目主要指创新创业等学校专项支持的项目。</w:t>
      </w:r>
    </w:p>
    <w:p w:rsidR="001B2282" w:rsidRDefault="001B2282" w:rsidP="001B2282">
      <w:pPr>
        <w:widowControl/>
        <w:shd w:val="clear" w:color="auto" w:fill="FFFFFF"/>
        <w:spacing w:line="480" w:lineRule="exact"/>
        <w:jc w:val="left"/>
        <w:rPr>
          <w:rFonts w:ascii="仿宋_GB2312" w:eastAsia="仿宋_GB2312" w:hAnsi="华文仿宋" w:cs="Tahoma"/>
          <w:color w:val="000000"/>
          <w:kern w:val="0"/>
          <w:sz w:val="28"/>
          <w:szCs w:val="28"/>
        </w:rPr>
      </w:pPr>
      <w:r>
        <w:rPr>
          <w:rFonts w:ascii="仿宋_GB2312" w:eastAsia="仿宋_GB2312" w:hAnsi="华文仿宋" w:cs="Tahoma" w:hint="eastAsia"/>
          <w:b/>
          <w:color w:val="000000"/>
          <w:kern w:val="0"/>
          <w:sz w:val="28"/>
          <w:szCs w:val="28"/>
        </w:rPr>
        <w:t xml:space="preserve">    第四条</w:t>
      </w:r>
      <w:r>
        <w:rPr>
          <w:rFonts w:ascii="仿宋_GB2312" w:eastAsia="仿宋_GB2312" w:hAnsi="华文仿宋" w:cs="Tahoma" w:hint="eastAsia"/>
          <w:color w:val="000000"/>
          <w:kern w:val="0"/>
          <w:sz w:val="28"/>
          <w:szCs w:val="28"/>
        </w:rPr>
        <w:t xml:space="preserve"> </w:t>
      </w:r>
      <w:r>
        <w:rPr>
          <w:rFonts w:ascii="仿宋_GB2312" w:eastAsia="仿宋_GB2312" w:hAnsi="华文仿宋" w:cs="Tahoma" w:hint="eastAsia"/>
          <w:color w:val="000000"/>
          <w:kern w:val="0"/>
          <w:sz w:val="28"/>
          <w:szCs w:val="28"/>
        </w:rPr>
        <w:t> </w:t>
      </w:r>
      <w:r>
        <w:rPr>
          <w:rFonts w:ascii="仿宋_GB2312" w:eastAsia="仿宋_GB2312" w:hAnsi="华文仿宋" w:cs="Tahoma" w:hint="eastAsia"/>
          <w:color w:val="000000"/>
          <w:kern w:val="0"/>
          <w:sz w:val="28"/>
          <w:szCs w:val="28"/>
        </w:rPr>
        <w:t>资助标准：</w:t>
      </w:r>
    </w:p>
    <w:p w:rsidR="001B2282" w:rsidRDefault="001B2282" w:rsidP="001B2282">
      <w:pPr>
        <w:widowControl/>
        <w:shd w:val="clear" w:color="auto" w:fill="FFFFFF"/>
        <w:spacing w:line="480" w:lineRule="exact"/>
        <w:jc w:val="left"/>
        <w:rPr>
          <w:rFonts w:ascii="仿宋_GB2312" w:eastAsia="仿宋_GB2312" w:hAnsi="华文仿宋" w:cs="Tahoma"/>
          <w:color w:val="000000"/>
          <w:kern w:val="0"/>
          <w:sz w:val="28"/>
          <w:szCs w:val="28"/>
        </w:rPr>
      </w:pPr>
      <w:r>
        <w:rPr>
          <w:rFonts w:ascii="仿宋_GB2312" w:eastAsia="仿宋_GB2312" w:hAnsi="华文仿宋" w:cs="Tahoma" w:hint="eastAsia"/>
          <w:color w:val="000000"/>
          <w:kern w:val="0"/>
          <w:sz w:val="28"/>
          <w:szCs w:val="28"/>
        </w:rPr>
        <w:t xml:space="preserve">    （一）学期项目类：</w:t>
      </w:r>
    </w:p>
    <w:p w:rsidR="001B2282" w:rsidRDefault="001B2282" w:rsidP="001B2282">
      <w:pPr>
        <w:shd w:val="clear" w:color="auto" w:fill="FFFFFF"/>
        <w:spacing w:line="480" w:lineRule="exact"/>
        <w:jc w:val="left"/>
        <w:rPr>
          <w:rFonts w:ascii="仿宋_GB2312" w:eastAsia="仿宋_GB2312" w:hAnsi="华文仿宋" w:cs="Tahoma"/>
          <w:color w:val="000000"/>
          <w:kern w:val="0"/>
          <w:sz w:val="28"/>
          <w:szCs w:val="28"/>
        </w:rPr>
      </w:pPr>
      <w:r>
        <w:rPr>
          <w:rFonts w:ascii="仿宋_GB2312" w:eastAsia="仿宋_GB2312" w:hAnsi="华文仿宋" w:cs="Tahoma" w:hint="eastAsia"/>
          <w:color w:val="000000"/>
          <w:kern w:val="0"/>
          <w:sz w:val="28"/>
          <w:szCs w:val="28"/>
        </w:rPr>
        <w:t xml:space="preserve">    1.优秀本科生国际交流项目资助额度：由国家留学基金委按照相关规定资助一次往返国际旅费和访学期间的奖学金，学校承担学费的70%，免学费的不再另行资助；</w:t>
      </w:r>
    </w:p>
    <w:p w:rsidR="001B2282" w:rsidRDefault="001B2282" w:rsidP="001B2282">
      <w:pPr>
        <w:shd w:val="clear" w:color="auto" w:fill="FFFFFF"/>
        <w:spacing w:line="480" w:lineRule="exact"/>
        <w:jc w:val="left"/>
        <w:rPr>
          <w:rFonts w:ascii="仿宋_GB2312" w:eastAsia="仿宋_GB2312" w:hAnsi="华文仿宋" w:cs="Tahoma"/>
          <w:color w:val="000000"/>
          <w:kern w:val="0"/>
          <w:sz w:val="28"/>
          <w:szCs w:val="28"/>
        </w:rPr>
      </w:pPr>
      <w:r>
        <w:rPr>
          <w:rFonts w:ascii="仿宋_GB2312" w:eastAsia="仿宋_GB2312" w:hAnsi="华文仿宋" w:cs="Tahoma" w:hint="eastAsia"/>
          <w:color w:val="000000"/>
          <w:kern w:val="0"/>
          <w:sz w:val="28"/>
          <w:szCs w:val="28"/>
        </w:rPr>
        <w:t xml:space="preserve">    2.学校与国外友好院校合作的访学项目资助额度：学校补贴访学费用2万元，学生按照项目合作协议规定的学费、生活费和差旅费等标准支付相关费用；</w:t>
      </w:r>
    </w:p>
    <w:p w:rsidR="001B2282" w:rsidRDefault="001B2282" w:rsidP="001B2282">
      <w:pPr>
        <w:widowControl/>
        <w:shd w:val="clear" w:color="auto" w:fill="FFFFFF"/>
        <w:spacing w:line="480" w:lineRule="exact"/>
        <w:jc w:val="left"/>
        <w:rPr>
          <w:rFonts w:ascii="仿宋_GB2312" w:eastAsia="仿宋_GB2312" w:hAnsi="华文仿宋" w:cs="Tahoma"/>
          <w:color w:val="000000"/>
          <w:kern w:val="0"/>
          <w:sz w:val="28"/>
          <w:szCs w:val="28"/>
        </w:rPr>
      </w:pPr>
      <w:r>
        <w:rPr>
          <w:rFonts w:ascii="仿宋_GB2312" w:eastAsia="仿宋_GB2312" w:hAnsi="华文仿宋" w:cs="Tahoma" w:hint="eastAsia"/>
          <w:color w:val="000000"/>
          <w:kern w:val="0"/>
          <w:sz w:val="28"/>
          <w:szCs w:val="28"/>
        </w:rPr>
        <w:t xml:space="preserve">    3.学生自行联系的访学项目资助额度：访学院校综合排名应在全球前200名或专业排名在全球前100名（世界大学全球学科专业排名参照最新发布的《QS世界大学排名》、《泰晤士报世界大学排名》和《USNews世界大学排名》的算术平均值。若无具体学科专业</w:t>
      </w:r>
      <w:r>
        <w:rPr>
          <w:rFonts w:ascii="仿宋_GB2312" w:eastAsia="仿宋_GB2312" w:hAnsi="华文仿宋" w:cs="Tahoma" w:hint="eastAsia"/>
          <w:color w:val="000000"/>
          <w:kern w:val="0"/>
          <w:sz w:val="28"/>
          <w:szCs w:val="28"/>
        </w:rPr>
        <w:lastRenderedPageBreak/>
        <w:t>排名的，可参照院校全球综合排名），学校补贴访学费用1.5万元；</w:t>
      </w:r>
    </w:p>
    <w:p w:rsidR="001B2282" w:rsidRDefault="001B2282" w:rsidP="001B2282">
      <w:pPr>
        <w:widowControl/>
        <w:shd w:val="clear" w:color="auto" w:fill="FFFFFF"/>
        <w:spacing w:line="480" w:lineRule="exact"/>
        <w:jc w:val="left"/>
        <w:rPr>
          <w:rFonts w:ascii="仿宋_GB2312" w:eastAsia="仿宋_GB2312" w:hAnsi="华文仿宋" w:cs="Tahoma"/>
          <w:color w:val="000000"/>
          <w:kern w:val="0"/>
          <w:sz w:val="28"/>
          <w:szCs w:val="28"/>
        </w:rPr>
      </w:pPr>
      <w:r>
        <w:rPr>
          <w:rFonts w:ascii="仿宋_GB2312" w:eastAsia="仿宋_GB2312" w:hAnsi="华文仿宋" w:cs="Tahoma" w:hint="eastAsia"/>
          <w:color w:val="000000"/>
          <w:kern w:val="0"/>
          <w:sz w:val="28"/>
          <w:szCs w:val="28"/>
        </w:rPr>
        <w:t xml:space="preserve">    （二）短期学分项目类：学校补贴1万元；</w:t>
      </w:r>
    </w:p>
    <w:p w:rsidR="001B2282" w:rsidRDefault="001B2282" w:rsidP="001B2282">
      <w:pPr>
        <w:widowControl/>
        <w:shd w:val="clear" w:color="auto" w:fill="FFFFFF"/>
        <w:spacing w:line="480" w:lineRule="exact"/>
        <w:jc w:val="left"/>
        <w:rPr>
          <w:rFonts w:ascii="仿宋_GB2312" w:eastAsia="仿宋_GB2312" w:hAnsi="华文仿宋" w:cs="Tahoma"/>
          <w:color w:val="000000"/>
          <w:kern w:val="0"/>
          <w:sz w:val="28"/>
          <w:szCs w:val="28"/>
        </w:rPr>
      </w:pPr>
      <w:r>
        <w:rPr>
          <w:rFonts w:ascii="仿宋_GB2312" w:eastAsia="仿宋_GB2312" w:hAnsi="华文仿宋" w:cs="Tahoma" w:hint="eastAsia"/>
          <w:color w:val="000000"/>
          <w:kern w:val="0"/>
          <w:sz w:val="28"/>
          <w:szCs w:val="28"/>
        </w:rPr>
        <w:t xml:space="preserve">    （三）其他项目类：学校补贴0.5万元。</w:t>
      </w:r>
    </w:p>
    <w:p w:rsidR="001B2282" w:rsidRDefault="001B2282" w:rsidP="001B2282">
      <w:pPr>
        <w:widowControl/>
        <w:shd w:val="clear" w:color="auto" w:fill="FFFFFF"/>
        <w:spacing w:line="480" w:lineRule="exact"/>
        <w:jc w:val="left"/>
        <w:rPr>
          <w:rFonts w:ascii="仿宋_GB2312" w:eastAsia="仿宋_GB2312" w:hAnsi="华文仿宋" w:cs="Tahoma"/>
          <w:color w:val="FF0000"/>
          <w:kern w:val="0"/>
          <w:sz w:val="28"/>
          <w:szCs w:val="28"/>
        </w:rPr>
      </w:pPr>
      <w:r>
        <w:rPr>
          <w:rFonts w:ascii="仿宋_GB2312" w:eastAsia="仿宋_GB2312" w:hAnsi="华文仿宋" w:cs="Tahoma" w:hint="eastAsia"/>
          <w:b/>
          <w:color w:val="000000"/>
          <w:kern w:val="0"/>
          <w:sz w:val="28"/>
          <w:szCs w:val="28"/>
        </w:rPr>
        <w:t xml:space="preserve">    第五条</w:t>
      </w:r>
      <w:r>
        <w:rPr>
          <w:rFonts w:ascii="仿宋_GB2312" w:eastAsia="仿宋_GB2312" w:hAnsi="华文仿宋" w:cs="Tahoma" w:hint="eastAsia"/>
          <w:color w:val="000000"/>
          <w:kern w:val="0"/>
          <w:sz w:val="28"/>
          <w:szCs w:val="28"/>
        </w:rPr>
        <w:t xml:space="preserve"> </w:t>
      </w:r>
      <w:r>
        <w:rPr>
          <w:rFonts w:ascii="仿宋_GB2312" w:eastAsia="仿宋_GB2312" w:hAnsi="华文仿宋" w:cs="Tahoma" w:hint="eastAsia"/>
          <w:color w:val="000000"/>
          <w:kern w:val="0"/>
          <w:sz w:val="28"/>
          <w:szCs w:val="28"/>
        </w:rPr>
        <w:t> </w:t>
      </w:r>
      <w:r>
        <w:rPr>
          <w:rFonts w:ascii="仿宋_GB2312" w:eastAsia="仿宋_GB2312" w:hAnsi="华文仿宋" w:cs="Tahoma" w:hint="eastAsia"/>
          <w:color w:val="000000"/>
          <w:kern w:val="0"/>
          <w:sz w:val="28"/>
          <w:szCs w:val="28"/>
        </w:rPr>
        <w:t>奖学金项目资助的学生国外访学学习时间原则上应安排在本科二年级或三年级期间进行。</w:t>
      </w:r>
      <w:r>
        <w:rPr>
          <w:rFonts w:ascii="仿宋_GB2312" w:eastAsia="仿宋_GB2312" w:hAnsi="华文仿宋" w:cs="Tahoma" w:hint="eastAsia"/>
          <w:color w:val="000000"/>
          <w:kern w:val="0"/>
          <w:sz w:val="28"/>
          <w:szCs w:val="28"/>
        </w:rPr>
        <w:t> </w:t>
      </w:r>
    </w:p>
    <w:p w:rsidR="001B2282" w:rsidRDefault="001B2282" w:rsidP="001B2282">
      <w:pPr>
        <w:widowControl/>
        <w:shd w:val="clear" w:color="auto" w:fill="FFFFFF"/>
        <w:spacing w:line="480" w:lineRule="exact"/>
        <w:jc w:val="center"/>
        <w:rPr>
          <w:rFonts w:ascii="黑体" w:eastAsia="黑体" w:hAnsi="黑体" w:cs="Tahoma"/>
          <w:color w:val="000000"/>
          <w:kern w:val="0"/>
          <w:sz w:val="28"/>
          <w:szCs w:val="28"/>
        </w:rPr>
      </w:pPr>
      <w:r>
        <w:rPr>
          <w:rFonts w:ascii="黑体" w:eastAsia="黑体" w:hAnsi="黑体" w:cs="Tahoma" w:hint="eastAsia"/>
          <w:color w:val="000000"/>
          <w:kern w:val="0"/>
          <w:sz w:val="28"/>
          <w:szCs w:val="28"/>
        </w:rPr>
        <w:t xml:space="preserve">第三章  </w:t>
      </w:r>
      <w:r>
        <w:rPr>
          <w:rFonts w:ascii="黑体" w:eastAsia="黑体" w:hAnsi="华文仿宋" w:cs="Tahoma" w:hint="eastAsia"/>
          <w:color w:val="000000"/>
          <w:kern w:val="0"/>
          <w:sz w:val="28"/>
          <w:szCs w:val="28"/>
        </w:rPr>
        <w:t> </w:t>
      </w:r>
      <w:r>
        <w:rPr>
          <w:rFonts w:ascii="黑体" w:eastAsia="黑体" w:hAnsi="黑体" w:cs="Tahoma" w:hint="eastAsia"/>
          <w:color w:val="000000"/>
          <w:kern w:val="0"/>
          <w:sz w:val="28"/>
          <w:szCs w:val="28"/>
        </w:rPr>
        <w:t>奖学金项目的申请</w:t>
      </w:r>
    </w:p>
    <w:p w:rsidR="001B2282" w:rsidRDefault="001B2282" w:rsidP="001B2282">
      <w:pPr>
        <w:widowControl/>
        <w:shd w:val="clear" w:color="auto" w:fill="FFFFFF"/>
        <w:spacing w:line="480" w:lineRule="exact"/>
        <w:jc w:val="left"/>
        <w:rPr>
          <w:rFonts w:ascii="仿宋_GB2312" w:eastAsia="仿宋_GB2312" w:hAnsi="华文仿宋" w:cs="Tahoma"/>
          <w:color w:val="000000"/>
          <w:kern w:val="0"/>
          <w:sz w:val="28"/>
          <w:szCs w:val="28"/>
        </w:rPr>
      </w:pPr>
      <w:r>
        <w:rPr>
          <w:rFonts w:ascii="仿宋_GB2312" w:eastAsia="仿宋_GB2312" w:hAnsi="华文仿宋" w:cs="Tahoma" w:hint="eastAsia"/>
          <w:b/>
          <w:color w:val="000000"/>
          <w:kern w:val="0"/>
          <w:sz w:val="28"/>
          <w:szCs w:val="28"/>
        </w:rPr>
        <w:t xml:space="preserve">    第六条</w:t>
      </w:r>
      <w:r>
        <w:rPr>
          <w:rFonts w:ascii="仿宋_GB2312" w:eastAsia="仿宋_GB2312" w:hAnsi="华文仿宋" w:cs="Tahoma" w:hint="eastAsia"/>
          <w:color w:val="000000"/>
          <w:kern w:val="0"/>
          <w:sz w:val="28"/>
          <w:szCs w:val="28"/>
        </w:rPr>
        <w:t xml:space="preserve"> </w:t>
      </w:r>
      <w:r>
        <w:rPr>
          <w:rFonts w:ascii="仿宋_GB2312" w:eastAsia="仿宋_GB2312" w:hAnsi="华文仿宋" w:cs="Tahoma" w:hint="eastAsia"/>
          <w:color w:val="000000"/>
          <w:kern w:val="0"/>
          <w:sz w:val="28"/>
          <w:szCs w:val="28"/>
        </w:rPr>
        <w:t> </w:t>
      </w:r>
      <w:r>
        <w:rPr>
          <w:rFonts w:ascii="仿宋_GB2312" w:eastAsia="仿宋_GB2312" w:hAnsi="华文仿宋" w:cs="Tahoma" w:hint="eastAsia"/>
          <w:color w:val="000000"/>
          <w:kern w:val="0"/>
          <w:sz w:val="28"/>
          <w:szCs w:val="28"/>
        </w:rPr>
        <w:t>申请人应具备以下资格：</w:t>
      </w:r>
      <w:r>
        <w:rPr>
          <w:rFonts w:ascii="仿宋_GB2312" w:eastAsia="仿宋_GB2312" w:hAnsi="华文仿宋" w:cs="Tahoma" w:hint="eastAsia"/>
          <w:color w:val="000000"/>
          <w:kern w:val="0"/>
          <w:sz w:val="28"/>
          <w:szCs w:val="28"/>
        </w:rPr>
        <w:t> </w:t>
      </w:r>
    </w:p>
    <w:p w:rsidR="001B2282" w:rsidRDefault="001B2282" w:rsidP="001B2282">
      <w:pPr>
        <w:widowControl/>
        <w:shd w:val="clear" w:color="auto" w:fill="FFFFFF"/>
        <w:spacing w:line="480" w:lineRule="exact"/>
        <w:jc w:val="left"/>
        <w:rPr>
          <w:rFonts w:ascii="仿宋_GB2312" w:eastAsia="仿宋_GB2312" w:hAnsi="华文仿宋" w:cs="Tahoma"/>
          <w:color w:val="000000"/>
          <w:kern w:val="0"/>
          <w:sz w:val="28"/>
          <w:szCs w:val="28"/>
        </w:rPr>
      </w:pPr>
      <w:r>
        <w:rPr>
          <w:rFonts w:ascii="仿宋_GB2312" w:eastAsia="仿宋_GB2312" w:hAnsi="华文仿宋" w:cs="Tahoma" w:hint="eastAsia"/>
          <w:color w:val="000000"/>
          <w:kern w:val="0"/>
          <w:sz w:val="28"/>
          <w:szCs w:val="28"/>
        </w:rPr>
        <w:t xml:space="preserve">    （一）具有我校学籍的全日制本科学生(不含对口单招、第二学士学位学生以及留学生)；</w:t>
      </w:r>
      <w:r>
        <w:rPr>
          <w:rFonts w:ascii="仿宋_GB2312" w:eastAsia="仿宋_GB2312" w:hAnsi="华文仿宋" w:cs="Tahoma" w:hint="eastAsia"/>
          <w:color w:val="000000"/>
          <w:kern w:val="0"/>
          <w:sz w:val="28"/>
          <w:szCs w:val="28"/>
        </w:rPr>
        <w:t> </w:t>
      </w:r>
    </w:p>
    <w:p w:rsidR="001B2282" w:rsidRDefault="001B2282" w:rsidP="001B2282">
      <w:pPr>
        <w:widowControl/>
        <w:shd w:val="clear" w:color="auto" w:fill="FFFFFF"/>
        <w:spacing w:line="480" w:lineRule="exact"/>
        <w:jc w:val="left"/>
        <w:rPr>
          <w:rFonts w:ascii="仿宋_GB2312" w:eastAsia="仿宋_GB2312" w:hAnsi="华文仿宋" w:cs="Tahoma"/>
          <w:color w:val="000000"/>
          <w:kern w:val="0"/>
          <w:sz w:val="28"/>
          <w:szCs w:val="28"/>
        </w:rPr>
      </w:pPr>
      <w:r>
        <w:rPr>
          <w:rFonts w:ascii="仿宋_GB2312" w:eastAsia="仿宋_GB2312" w:hAnsi="华文仿宋" w:cs="Tahoma" w:hint="eastAsia"/>
          <w:color w:val="000000"/>
          <w:kern w:val="0"/>
          <w:sz w:val="28"/>
          <w:szCs w:val="28"/>
        </w:rPr>
        <w:t xml:space="preserve">    （二）热爱祖国，具有良好的政治素质，身心健康，无违法违纪记录；</w:t>
      </w:r>
      <w:r>
        <w:rPr>
          <w:rFonts w:ascii="仿宋_GB2312" w:eastAsia="仿宋_GB2312" w:hAnsi="华文仿宋" w:cs="Tahoma" w:hint="eastAsia"/>
          <w:color w:val="000000"/>
          <w:kern w:val="0"/>
          <w:sz w:val="28"/>
          <w:szCs w:val="28"/>
        </w:rPr>
        <w:t> </w:t>
      </w:r>
    </w:p>
    <w:p w:rsidR="001B2282" w:rsidRDefault="001B2282" w:rsidP="001B2282">
      <w:pPr>
        <w:widowControl/>
        <w:shd w:val="clear" w:color="auto" w:fill="FFFFFF"/>
        <w:spacing w:line="480" w:lineRule="exact"/>
        <w:jc w:val="left"/>
        <w:rPr>
          <w:rFonts w:ascii="仿宋_GB2312" w:eastAsia="仿宋_GB2312" w:hAnsi="华文仿宋" w:cs="Tahoma"/>
          <w:color w:val="000000"/>
          <w:kern w:val="0"/>
          <w:sz w:val="28"/>
          <w:szCs w:val="28"/>
        </w:rPr>
      </w:pPr>
      <w:r>
        <w:rPr>
          <w:rFonts w:ascii="仿宋_GB2312" w:eastAsia="仿宋_GB2312" w:hAnsi="华文仿宋" w:cs="Tahoma" w:hint="eastAsia"/>
          <w:color w:val="000000"/>
          <w:kern w:val="0"/>
          <w:sz w:val="28"/>
          <w:szCs w:val="28"/>
        </w:rPr>
        <w:t xml:space="preserve">    （三）具备扎实的专业基础，学习成绩优良，无不及格科目，平均学分绩点</w:t>
      </w:r>
      <w:r>
        <w:rPr>
          <w:rFonts w:ascii="仿宋_GB2312" w:eastAsia="仿宋_GB2312" w:hAnsi="华文仿宋" w:cs="Tahoma" w:hint="eastAsia"/>
          <w:kern w:val="0"/>
          <w:sz w:val="28"/>
          <w:szCs w:val="28"/>
        </w:rPr>
        <w:t>不低于3.0分（</w:t>
      </w:r>
      <w:r>
        <w:rPr>
          <w:rFonts w:ascii="仿宋_GB2312" w:eastAsia="仿宋_GB2312" w:hAnsi="华文仿宋" w:cs="Tahoma" w:hint="eastAsia"/>
          <w:color w:val="000000"/>
          <w:kern w:val="0"/>
          <w:sz w:val="28"/>
          <w:szCs w:val="28"/>
        </w:rPr>
        <w:t>满分为5.0分），有较强的学习能力、团队意识和独立生活能力；</w:t>
      </w:r>
      <w:r>
        <w:rPr>
          <w:rFonts w:ascii="仿宋_GB2312" w:eastAsia="仿宋_GB2312" w:hAnsi="华文仿宋" w:cs="Tahoma" w:hint="eastAsia"/>
          <w:color w:val="000000"/>
          <w:kern w:val="0"/>
          <w:sz w:val="28"/>
          <w:szCs w:val="28"/>
        </w:rPr>
        <w:t> </w:t>
      </w:r>
    </w:p>
    <w:p w:rsidR="001B2282" w:rsidRDefault="001B2282" w:rsidP="001B2282">
      <w:pPr>
        <w:shd w:val="clear" w:color="auto" w:fill="FFFFFF"/>
        <w:spacing w:line="480" w:lineRule="exact"/>
        <w:jc w:val="left"/>
        <w:rPr>
          <w:rFonts w:ascii="仿宋_GB2312" w:eastAsia="仿宋_GB2312" w:hAnsi="华文仿宋" w:cs="Tahoma"/>
          <w:color w:val="000000"/>
          <w:kern w:val="0"/>
          <w:sz w:val="28"/>
          <w:szCs w:val="28"/>
        </w:rPr>
      </w:pPr>
      <w:r>
        <w:rPr>
          <w:rFonts w:ascii="仿宋_GB2312" w:eastAsia="仿宋_GB2312" w:hAnsi="华文仿宋" w:cs="Tahoma" w:hint="eastAsia"/>
          <w:color w:val="000000"/>
          <w:kern w:val="0"/>
          <w:sz w:val="28"/>
          <w:szCs w:val="28"/>
        </w:rPr>
        <w:t xml:space="preserve">    （四）具备良好的外语水平，外语成绩达到国外大学设定的语言要求，或通过国外大学组织的面试或考试；</w:t>
      </w:r>
      <w:r>
        <w:rPr>
          <w:rFonts w:ascii="仿宋_GB2312" w:eastAsia="仿宋_GB2312" w:hAnsi="华文仿宋" w:cs="Tahoma" w:hint="eastAsia"/>
          <w:color w:val="000000"/>
          <w:kern w:val="0"/>
          <w:sz w:val="28"/>
          <w:szCs w:val="28"/>
        </w:rPr>
        <w:t> </w:t>
      </w:r>
    </w:p>
    <w:p w:rsidR="001B2282" w:rsidRDefault="001B2282" w:rsidP="001B2282">
      <w:pPr>
        <w:shd w:val="clear" w:color="auto" w:fill="FFFFFF"/>
        <w:spacing w:line="480" w:lineRule="exact"/>
        <w:jc w:val="left"/>
        <w:rPr>
          <w:rFonts w:ascii="仿宋_GB2312" w:eastAsia="仿宋_GB2312" w:hAnsi="华文仿宋" w:cs="Tahoma"/>
          <w:color w:val="000000"/>
          <w:kern w:val="0"/>
          <w:sz w:val="28"/>
          <w:szCs w:val="28"/>
        </w:rPr>
      </w:pPr>
      <w:r>
        <w:rPr>
          <w:rFonts w:ascii="仿宋_GB2312" w:eastAsia="仿宋_GB2312" w:hAnsi="华文仿宋" w:cs="Tahoma" w:hint="eastAsia"/>
          <w:color w:val="000000"/>
          <w:kern w:val="0"/>
          <w:sz w:val="28"/>
          <w:szCs w:val="28"/>
        </w:rPr>
        <w:t xml:space="preserve">    （五）学生家庭有经济支付能力，能负担学生在国外学习期间产生的除资助费用以外的其他费用；</w:t>
      </w:r>
      <w:r>
        <w:rPr>
          <w:rFonts w:ascii="仿宋_GB2312" w:eastAsia="仿宋_GB2312" w:hAnsi="华文仿宋" w:cs="Tahoma" w:hint="eastAsia"/>
          <w:color w:val="000000"/>
          <w:kern w:val="0"/>
          <w:sz w:val="28"/>
          <w:szCs w:val="28"/>
        </w:rPr>
        <w:t> </w:t>
      </w:r>
    </w:p>
    <w:p w:rsidR="001B2282" w:rsidRDefault="001B2282" w:rsidP="001B2282">
      <w:pPr>
        <w:widowControl/>
        <w:shd w:val="clear" w:color="auto" w:fill="FFFFFF"/>
        <w:spacing w:line="480" w:lineRule="exact"/>
        <w:jc w:val="left"/>
        <w:rPr>
          <w:rFonts w:ascii="仿宋_GB2312" w:eastAsia="仿宋_GB2312" w:hAnsi="华文仿宋" w:cs="Tahoma"/>
          <w:color w:val="000000"/>
          <w:kern w:val="0"/>
          <w:sz w:val="28"/>
          <w:szCs w:val="28"/>
        </w:rPr>
      </w:pPr>
      <w:r>
        <w:rPr>
          <w:rFonts w:ascii="仿宋_GB2312" w:eastAsia="仿宋_GB2312" w:hAnsi="华文仿宋" w:cs="Tahoma" w:hint="eastAsia"/>
          <w:color w:val="000000"/>
          <w:kern w:val="0"/>
          <w:sz w:val="28"/>
          <w:szCs w:val="28"/>
        </w:rPr>
        <w:t xml:space="preserve">    （六）学生本人自愿，遵守学校派出的有关规定和要求。</w:t>
      </w:r>
      <w:r>
        <w:rPr>
          <w:rFonts w:ascii="仿宋_GB2312" w:eastAsia="仿宋_GB2312" w:hAnsi="华文仿宋" w:cs="Tahoma" w:hint="eastAsia"/>
          <w:color w:val="000000"/>
          <w:kern w:val="0"/>
          <w:sz w:val="28"/>
          <w:szCs w:val="28"/>
        </w:rPr>
        <w:t> </w:t>
      </w:r>
    </w:p>
    <w:p w:rsidR="001B2282" w:rsidRDefault="001B2282" w:rsidP="001B2282">
      <w:pPr>
        <w:widowControl/>
        <w:shd w:val="clear" w:color="auto" w:fill="FFFFFF"/>
        <w:spacing w:line="480" w:lineRule="exact"/>
        <w:jc w:val="left"/>
        <w:rPr>
          <w:rFonts w:ascii="仿宋_GB2312" w:eastAsia="仿宋_GB2312" w:hAnsi="华文仿宋" w:cs="Tahoma"/>
          <w:color w:val="000000"/>
          <w:kern w:val="0"/>
          <w:sz w:val="28"/>
          <w:szCs w:val="28"/>
        </w:rPr>
      </w:pPr>
      <w:r>
        <w:rPr>
          <w:rFonts w:ascii="仿宋_GB2312" w:eastAsia="仿宋_GB2312" w:hAnsi="华文仿宋" w:cs="Tahoma" w:hint="eastAsia"/>
          <w:b/>
          <w:color w:val="000000"/>
          <w:kern w:val="0"/>
          <w:sz w:val="28"/>
          <w:szCs w:val="28"/>
        </w:rPr>
        <w:t xml:space="preserve">    第七条</w:t>
      </w:r>
      <w:r>
        <w:rPr>
          <w:rFonts w:ascii="仿宋_GB2312" w:eastAsia="仿宋_GB2312" w:hAnsi="华文仿宋" w:cs="Tahoma" w:hint="eastAsia"/>
          <w:color w:val="000000"/>
          <w:kern w:val="0"/>
          <w:sz w:val="28"/>
          <w:szCs w:val="28"/>
        </w:rPr>
        <w:t xml:space="preserve"> </w:t>
      </w:r>
      <w:r>
        <w:rPr>
          <w:rFonts w:ascii="仿宋_GB2312" w:eastAsia="仿宋_GB2312" w:hAnsi="华文仿宋" w:cs="Tahoma" w:hint="eastAsia"/>
          <w:color w:val="000000"/>
          <w:kern w:val="0"/>
          <w:sz w:val="28"/>
          <w:szCs w:val="28"/>
        </w:rPr>
        <w:t> </w:t>
      </w:r>
      <w:r>
        <w:rPr>
          <w:rFonts w:ascii="仿宋_GB2312" w:eastAsia="仿宋_GB2312" w:hAnsi="华文仿宋" w:cs="Tahoma" w:hint="eastAsia"/>
          <w:color w:val="000000"/>
          <w:kern w:val="0"/>
          <w:sz w:val="28"/>
          <w:szCs w:val="28"/>
        </w:rPr>
        <w:t>申请时间：申请人按我校下发项目通知的规定时间向学院提交奖学金申请。</w:t>
      </w:r>
      <w:r>
        <w:rPr>
          <w:rFonts w:ascii="仿宋_GB2312" w:eastAsia="仿宋_GB2312" w:hAnsi="华文仿宋" w:cs="Tahoma" w:hint="eastAsia"/>
          <w:color w:val="000000"/>
          <w:kern w:val="0"/>
          <w:sz w:val="28"/>
          <w:szCs w:val="28"/>
        </w:rPr>
        <w:t> </w:t>
      </w:r>
    </w:p>
    <w:p w:rsidR="001B2282" w:rsidRDefault="001B2282" w:rsidP="001B2282">
      <w:pPr>
        <w:widowControl/>
        <w:shd w:val="clear" w:color="auto" w:fill="FFFFFF"/>
        <w:spacing w:line="480" w:lineRule="exact"/>
        <w:jc w:val="left"/>
        <w:rPr>
          <w:rFonts w:ascii="仿宋_GB2312" w:eastAsia="仿宋_GB2312" w:hAnsi="华文仿宋" w:cs="Tahoma"/>
          <w:color w:val="000000"/>
          <w:kern w:val="0"/>
          <w:sz w:val="28"/>
          <w:szCs w:val="28"/>
        </w:rPr>
      </w:pPr>
      <w:r>
        <w:rPr>
          <w:rFonts w:ascii="仿宋_GB2312" w:eastAsia="仿宋_GB2312" w:hAnsi="华文仿宋" w:cs="Tahoma" w:hint="eastAsia"/>
          <w:b/>
          <w:color w:val="000000"/>
          <w:kern w:val="0"/>
          <w:sz w:val="28"/>
          <w:szCs w:val="28"/>
        </w:rPr>
        <w:t xml:space="preserve">    第八条</w:t>
      </w:r>
      <w:r>
        <w:rPr>
          <w:rFonts w:ascii="仿宋_GB2312" w:eastAsia="仿宋_GB2312" w:hAnsi="华文仿宋" w:cs="Tahoma" w:hint="eastAsia"/>
          <w:color w:val="000000"/>
          <w:kern w:val="0"/>
          <w:sz w:val="28"/>
          <w:szCs w:val="28"/>
        </w:rPr>
        <w:t xml:space="preserve"> </w:t>
      </w:r>
      <w:r>
        <w:rPr>
          <w:rFonts w:ascii="仿宋_GB2312" w:eastAsia="仿宋_GB2312" w:hAnsi="华文仿宋" w:cs="Tahoma" w:hint="eastAsia"/>
          <w:color w:val="000000"/>
          <w:kern w:val="0"/>
          <w:sz w:val="28"/>
          <w:szCs w:val="28"/>
        </w:rPr>
        <w:t> </w:t>
      </w:r>
      <w:r>
        <w:rPr>
          <w:rFonts w:ascii="仿宋_GB2312" w:eastAsia="仿宋_GB2312" w:hAnsi="华文仿宋" w:cs="Tahoma" w:hint="eastAsia"/>
          <w:color w:val="000000"/>
          <w:kern w:val="0"/>
          <w:sz w:val="28"/>
          <w:szCs w:val="28"/>
        </w:rPr>
        <w:t>申请人在申请时需提交如下材料：</w:t>
      </w:r>
      <w:r>
        <w:rPr>
          <w:rFonts w:ascii="仿宋_GB2312" w:eastAsia="仿宋_GB2312" w:hAnsi="华文仿宋" w:cs="Tahoma" w:hint="eastAsia"/>
          <w:color w:val="000000"/>
          <w:kern w:val="0"/>
          <w:sz w:val="28"/>
          <w:szCs w:val="28"/>
        </w:rPr>
        <w:t> </w:t>
      </w:r>
    </w:p>
    <w:p w:rsidR="001B2282" w:rsidRDefault="001B2282" w:rsidP="001B2282">
      <w:pPr>
        <w:widowControl/>
        <w:shd w:val="clear" w:color="auto" w:fill="FFFFFF"/>
        <w:spacing w:line="480" w:lineRule="exact"/>
        <w:jc w:val="left"/>
        <w:rPr>
          <w:rFonts w:ascii="仿宋_GB2312" w:eastAsia="仿宋_GB2312" w:hAnsi="华文仿宋" w:cs="Tahoma"/>
          <w:color w:val="000000"/>
          <w:kern w:val="0"/>
          <w:sz w:val="28"/>
          <w:szCs w:val="28"/>
        </w:rPr>
      </w:pPr>
      <w:r>
        <w:rPr>
          <w:rFonts w:ascii="仿宋_GB2312" w:eastAsia="仿宋_GB2312" w:hAnsi="华文仿宋" w:cs="Tahoma" w:hint="eastAsia"/>
          <w:color w:val="000000"/>
          <w:kern w:val="0"/>
          <w:sz w:val="28"/>
          <w:szCs w:val="28"/>
        </w:rPr>
        <w:t xml:space="preserve">    （一）《中国矿业大学本科生国外访学奖学金项目申请表》；</w:t>
      </w:r>
      <w:r>
        <w:rPr>
          <w:rFonts w:ascii="仿宋_GB2312" w:eastAsia="仿宋_GB2312" w:hAnsi="华文仿宋" w:cs="Tahoma" w:hint="eastAsia"/>
          <w:color w:val="000000"/>
          <w:kern w:val="0"/>
          <w:sz w:val="28"/>
          <w:szCs w:val="28"/>
        </w:rPr>
        <w:t> </w:t>
      </w:r>
    </w:p>
    <w:p w:rsidR="001B2282" w:rsidRDefault="001B2282" w:rsidP="001B2282">
      <w:pPr>
        <w:widowControl/>
        <w:shd w:val="clear" w:color="auto" w:fill="FFFFFF"/>
        <w:spacing w:line="480" w:lineRule="exact"/>
        <w:jc w:val="left"/>
        <w:rPr>
          <w:rFonts w:ascii="仿宋_GB2312" w:eastAsia="仿宋_GB2312" w:hAnsi="华文仿宋" w:cs="Tahoma"/>
          <w:color w:val="000000"/>
          <w:kern w:val="0"/>
          <w:sz w:val="28"/>
          <w:szCs w:val="28"/>
        </w:rPr>
      </w:pPr>
      <w:r>
        <w:rPr>
          <w:rFonts w:ascii="仿宋_GB2312" w:eastAsia="仿宋_GB2312" w:hAnsi="华文仿宋" w:cs="Tahoma" w:hint="eastAsia"/>
          <w:color w:val="000000"/>
          <w:kern w:val="0"/>
          <w:sz w:val="28"/>
          <w:szCs w:val="28"/>
        </w:rPr>
        <w:t xml:space="preserve">    （二）成绩单（原件及复印件）；</w:t>
      </w:r>
      <w:r>
        <w:rPr>
          <w:rFonts w:ascii="仿宋_GB2312" w:eastAsia="仿宋_GB2312" w:hAnsi="华文仿宋" w:cs="Tahoma" w:hint="eastAsia"/>
          <w:color w:val="000000"/>
          <w:kern w:val="0"/>
          <w:sz w:val="28"/>
          <w:szCs w:val="28"/>
        </w:rPr>
        <w:t> </w:t>
      </w:r>
    </w:p>
    <w:p w:rsidR="001B2282" w:rsidRDefault="001B2282" w:rsidP="001B2282">
      <w:pPr>
        <w:widowControl/>
        <w:shd w:val="clear" w:color="auto" w:fill="FFFFFF"/>
        <w:spacing w:line="480" w:lineRule="exact"/>
        <w:jc w:val="left"/>
        <w:rPr>
          <w:rFonts w:ascii="仿宋_GB2312" w:eastAsia="仿宋_GB2312" w:hAnsi="华文仿宋" w:cs="Tahoma"/>
          <w:color w:val="000000"/>
          <w:kern w:val="0"/>
          <w:sz w:val="28"/>
          <w:szCs w:val="28"/>
        </w:rPr>
      </w:pPr>
      <w:r>
        <w:rPr>
          <w:rFonts w:ascii="仿宋_GB2312" w:eastAsia="仿宋_GB2312" w:hAnsi="华文仿宋" w:cs="Tahoma" w:hint="eastAsia"/>
          <w:color w:val="000000"/>
          <w:kern w:val="0"/>
          <w:sz w:val="28"/>
          <w:szCs w:val="28"/>
        </w:rPr>
        <w:t xml:space="preserve">    （三）外语成绩证明（原件及复印件）；</w:t>
      </w:r>
      <w:r>
        <w:rPr>
          <w:rFonts w:ascii="仿宋_GB2312" w:eastAsia="仿宋_GB2312" w:hAnsi="华文仿宋" w:cs="Tahoma" w:hint="eastAsia"/>
          <w:color w:val="000000"/>
          <w:kern w:val="0"/>
          <w:sz w:val="28"/>
          <w:szCs w:val="28"/>
        </w:rPr>
        <w:t> </w:t>
      </w:r>
    </w:p>
    <w:p w:rsidR="001B2282" w:rsidRDefault="001B2282" w:rsidP="001B2282">
      <w:pPr>
        <w:widowControl/>
        <w:shd w:val="clear" w:color="auto" w:fill="FFFFFF"/>
        <w:spacing w:line="480" w:lineRule="exact"/>
        <w:jc w:val="left"/>
        <w:rPr>
          <w:rFonts w:ascii="仿宋_GB2312" w:eastAsia="仿宋_GB2312" w:hAnsi="华文仿宋" w:cs="Tahoma"/>
          <w:color w:val="000000"/>
          <w:kern w:val="0"/>
          <w:sz w:val="28"/>
          <w:szCs w:val="28"/>
        </w:rPr>
      </w:pPr>
      <w:r>
        <w:rPr>
          <w:rFonts w:ascii="仿宋_GB2312" w:eastAsia="仿宋_GB2312" w:hAnsi="华文仿宋" w:cs="Tahoma" w:hint="eastAsia"/>
          <w:color w:val="000000"/>
          <w:kern w:val="0"/>
          <w:sz w:val="28"/>
          <w:szCs w:val="28"/>
        </w:rPr>
        <w:t xml:space="preserve">    （四）身份证、护照、学生证复印件；</w:t>
      </w:r>
      <w:r>
        <w:rPr>
          <w:rFonts w:ascii="仿宋_GB2312" w:eastAsia="仿宋_GB2312" w:hAnsi="华文仿宋" w:cs="Tahoma" w:hint="eastAsia"/>
          <w:color w:val="000000"/>
          <w:kern w:val="0"/>
          <w:sz w:val="28"/>
          <w:szCs w:val="28"/>
        </w:rPr>
        <w:t> </w:t>
      </w:r>
    </w:p>
    <w:p w:rsidR="001B2282" w:rsidRDefault="001B2282" w:rsidP="001B2282">
      <w:pPr>
        <w:widowControl/>
        <w:shd w:val="clear" w:color="auto" w:fill="FFFFFF"/>
        <w:spacing w:line="480" w:lineRule="exact"/>
        <w:jc w:val="left"/>
        <w:rPr>
          <w:rFonts w:ascii="仿宋_GB2312" w:eastAsia="仿宋_GB2312" w:hAnsi="华文仿宋" w:cs="Tahoma"/>
          <w:color w:val="000000"/>
          <w:kern w:val="0"/>
          <w:sz w:val="28"/>
          <w:szCs w:val="28"/>
        </w:rPr>
      </w:pPr>
      <w:r>
        <w:rPr>
          <w:rFonts w:ascii="仿宋_GB2312" w:eastAsia="仿宋_GB2312" w:hAnsi="华文仿宋" w:cs="Tahoma" w:hint="eastAsia"/>
          <w:color w:val="000000"/>
          <w:kern w:val="0"/>
          <w:sz w:val="28"/>
          <w:szCs w:val="28"/>
        </w:rPr>
        <w:t xml:space="preserve">    （五）家庭经济状况说明。</w:t>
      </w:r>
    </w:p>
    <w:p w:rsidR="001B2282" w:rsidRDefault="001B2282" w:rsidP="001B2282">
      <w:pPr>
        <w:widowControl/>
        <w:shd w:val="clear" w:color="auto" w:fill="FFFFFF"/>
        <w:spacing w:line="480" w:lineRule="exact"/>
        <w:jc w:val="left"/>
        <w:rPr>
          <w:rFonts w:ascii="仿宋_GB2312" w:eastAsia="仿宋_GB2312" w:hAnsi="华文仿宋" w:cs="Tahoma"/>
          <w:color w:val="000000"/>
          <w:kern w:val="0"/>
          <w:sz w:val="28"/>
          <w:szCs w:val="28"/>
        </w:rPr>
      </w:pPr>
      <w:r>
        <w:rPr>
          <w:rFonts w:ascii="仿宋_GB2312" w:eastAsia="仿宋_GB2312" w:hAnsi="华文仿宋" w:cs="Tahoma" w:hint="eastAsia"/>
          <w:b/>
          <w:color w:val="000000"/>
          <w:kern w:val="0"/>
          <w:sz w:val="28"/>
          <w:szCs w:val="28"/>
        </w:rPr>
        <w:lastRenderedPageBreak/>
        <w:t xml:space="preserve">    第九条</w:t>
      </w:r>
      <w:r>
        <w:rPr>
          <w:rFonts w:ascii="仿宋_GB2312" w:eastAsia="仿宋_GB2312" w:hAnsi="华文仿宋" w:cs="Tahoma" w:hint="eastAsia"/>
          <w:color w:val="000000"/>
          <w:kern w:val="0"/>
          <w:sz w:val="28"/>
          <w:szCs w:val="28"/>
        </w:rPr>
        <w:t xml:space="preserve"> </w:t>
      </w:r>
      <w:r>
        <w:rPr>
          <w:rFonts w:ascii="仿宋_GB2312" w:eastAsia="仿宋_GB2312" w:hAnsi="华文仿宋" w:cs="Tahoma" w:hint="eastAsia"/>
          <w:color w:val="000000"/>
          <w:kern w:val="0"/>
          <w:sz w:val="28"/>
          <w:szCs w:val="28"/>
        </w:rPr>
        <w:t> </w:t>
      </w:r>
      <w:r>
        <w:rPr>
          <w:rFonts w:ascii="仿宋_GB2312" w:eastAsia="仿宋_GB2312" w:hAnsi="华文仿宋" w:cs="Tahoma" w:hint="eastAsia"/>
          <w:color w:val="000000"/>
          <w:kern w:val="0"/>
          <w:sz w:val="28"/>
          <w:szCs w:val="28"/>
        </w:rPr>
        <w:t>本科生在校期间，每人只能享受一次本科生国外访学奖学金项目的资助。</w:t>
      </w:r>
      <w:r>
        <w:rPr>
          <w:rFonts w:ascii="仿宋_GB2312" w:eastAsia="仿宋_GB2312" w:hAnsi="华文仿宋" w:cs="Tahoma" w:hint="eastAsia"/>
          <w:color w:val="000000"/>
          <w:kern w:val="0"/>
          <w:sz w:val="28"/>
          <w:szCs w:val="28"/>
        </w:rPr>
        <w:t> </w:t>
      </w:r>
    </w:p>
    <w:p w:rsidR="001B2282" w:rsidRDefault="001B2282" w:rsidP="001B2282">
      <w:pPr>
        <w:widowControl/>
        <w:shd w:val="clear" w:color="auto" w:fill="FFFFFF"/>
        <w:spacing w:line="480" w:lineRule="exact"/>
        <w:jc w:val="center"/>
        <w:rPr>
          <w:rFonts w:ascii="黑体" w:eastAsia="黑体" w:hAnsi="黑体" w:cs="Tahoma"/>
          <w:color w:val="000000"/>
          <w:kern w:val="0"/>
          <w:sz w:val="28"/>
          <w:szCs w:val="28"/>
        </w:rPr>
      </w:pPr>
      <w:r>
        <w:rPr>
          <w:rFonts w:ascii="黑体" w:eastAsia="黑体" w:hAnsi="黑体" w:cs="Tahoma" w:hint="eastAsia"/>
          <w:color w:val="000000"/>
          <w:kern w:val="0"/>
          <w:sz w:val="28"/>
          <w:szCs w:val="28"/>
        </w:rPr>
        <w:t xml:space="preserve">第四章  </w:t>
      </w:r>
      <w:r>
        <w:rPr>
          <w:rFonts w:ascii="黑体" w:eastAsia="黑体" w:hAnsi="华文仿宋" w:cs="Tahoma" w:hint="eastAsia"/>
          <w:color w:val="000000"/>
          <w:kern w:val="0"/>
          <w:sz w:val="28"/>
          <w:szCs w:val="28"/>
        </w:rPr>
        <w:t> </w:t>
      </w:r>
      <w:r>
        <w:rPr>
          <w:rFonts w:ascii="黑体" w:eastAsia="黑体" w:hAnsi="黑体" w:cs="Tahoma" w:hint="eastAsia"/>
          <w:color w:val="000000"/>
          <w:kern w:val="0"/>
          <w:sz w:val="28"/>
          <w:szCs w:val="28"/>
        </w:rPr>
        <w:t>奖学金的评审与管理</w:t>
      </w:r>
    </w:p>
    <w:p w:rsidR="001B2282" w:rsidRDefault="001B2282" w:rsidP="001B2282">
      <w:pPr>
        <w:widowControl/>
        <w:shd w:val="clear" w:color="auto" w:fill="FFFFFF"/>
        <w:spacing w:line="480" w:lineRule="exact"/>
        <w:jc w:val="left"/>
        <w:rPr>
          <w:rFonts w:ascii="仿宋_GB2312" w:eastAsia="仿宋_GB2312" w:hAnsi="华文仿宋" w:cs="Tahoma"/>
          <w:color w:val="000000"/>
          <w:kern w:val="0"/>
          <w:sz w:val="28"/>
          <w:szCs w:val="28"/>
        </w:rPr>
      </w:pPr>
      <w:r>
        <w:rPr>
          <w:rFonts w:ascii="仿宋_GB2312" w:eastAsia="仿宋_GB2312" w:hAnsi="华文仿宋" w:cs="Tahoma" w:hint="eastAsia"/>
          <w:b/>
          <w:color w:val="000000"/>
          <w:kern w:val="0"/>
          <w:sz w:val="28"/>
          <w:szCs w:val="28"/>
        </w:rPr>
        <w:t xml:space="preserve">    第十条</w:t>
      </w:r>
      <w:r>
        <w:rPr>
          <w:rFonts w:ascii="仿宋_GB2312" w:eastAsia="仿宋_GB2312" w:hAnsi="华文仿宋" w:cs="Tahoma" w:hint="eastAsia"/>
          <w:color w:val="000000"/>
          <w:kern w:val="0"/>
          <w:sz w:val="28"/>
          <w:szCs w:val="28"/>
        </w:rPr>
        <w:t xml:space="preserve"> </w:t>
      </w:r>
      <w:r>
        <w:rPr>
          <w:rFonts w:ascii="仿宋_GB2312" w:eastAsia="仿宋_GB2312" w:hAnsi="华文仿宋" w:cs="Tahoma" w:hint="eastAsia"/>
          <w:color w:val="000000"/>
          <w:kern w:val="0"/>
          <w:sz w:val="28"/>
          <w:szCs w:val="28"/>
        </w:rPr>
        <w:t> </w:t>
      </w:r>
      <w:r>
        <w:rPr>
          <w:rFonts w:ascii="仿宋_GB2312" w:eastAsia="仿宋_GB2312" w:hAnsi="华文仿宋" w:cs="Tahoma" w:hint="eastAsia"/>
          <w:color w:val="000000"/>
          <w:kern w:val="0"/>
          <w:sz w:val="28"/>
          <w:szCs w:val="28"/>
        </w:rPr>
        <w:t>学校每年为本科生国外访学奖学金项目划拨专项经费，并设立专项账户，专款专用。</w:t>
      </w:r>
    </w:p>
    <w:p w:rsidR="001B2282" w:rsidRDefault="001B2282" w:rsidP="001B2282">
      <w:pPr>
        <w:widowControl/>
        <w:shd w:val="clear" w:color="auto" w:fill="FFFFFF"/>
        <w:spacing w:line="480" w:lineRule="exact"/>
        <w:jc w:val="left"/>
        <w:rPr>
          <w:rFonts w:ascii="仿宋_GB2312" w:eastAsia="仿宋_GB2312" w:hAnsi="华文仿宋" w:cs="Tahoma"/>
          <w:color w:val="000000"/>
          <w:kern w:val="0"/>
          <w:sz w:val="28"/>
          <w:szCs w:val="28"/>
        </w:rPr>
      </w:pPr>
      <w:r>
        <w:rPr>
          <w:rFonts w:ascii="仿宋_GB2312" w:eastAsia="仿宋_GB2312" w:hAnsi="华文仿宋" w:cs="Tahoma" w:hint="eastAsia"/>
          <w:b/>
          <w:color w:val="000000"/>
          <w:kern w:val="0"/>
          <w:sz w:val="28"/>
          <w:szCs w:val="28"/>
        </w:rPr>
        <w:t xml:space="preserve">    第十一条</w:t>
      </w:r>
      <w:r>
        <w:rPr>
          <w:rFonts w:ascii="仿宋_GB2312" w:eastAsia="仿宋_GB2312" w:hAnsi="华文仿宋" w:cs="Tahoma" w:hint="eastAsia"/>
          <w:color w:val="000000"/>
          <w:kern w:val="0"/>
          <w:sz w:val="28"/>
          <w:szCs w:val="28"/>
        </w:rPr>
        <w:t xml:space="preserve"> </w:t>
      </w:r>
      <w:r>
        <w:rPr>
          <w:rFonts w:ascii="仿宋_GB2312" w:eastAsia="仿宋_GB2312" w:hAnsi="华文仿宋" w:cs="Tahoma" w:hint="eastAsia"/>
          <w:color w:val="000000"/>
          <w:kern w:val="0"/>
          <w:sz w:val="28"/>
          <w:szCs w:val="28"/>
        </w:rPr>
        <w:t> </w:t>
      </w:r>
      <w:r>
        <w:rPr>
          <w:rFonts w:ascii="仿宋_GB2312" w:eastAsia="仿宋_GB2312" w:hAnsi="华文仿宋" w:cs="Tahoma" w:hint="eastAsia"/>
          <w:color w:val="000000"/>
          <w:kern w:val="0"/>
          <w:sz w:val="28"/>
          <w:szCs w:val="28"/>
        </w:rPr>
        <w:t>学校成立中国矿业大学本科生国外访学奖学金项目评审委员会（以下简称“校评委会”），负责对申报奖学金项目的候选人申请材料进行审查和评议，在学校确定的专项资金限额内择优遴选出我校当年访学奖学金项目的入选名单并公示。</w:t>
      </w:r>
    </w:p>
    <w:p w:rsidR="001B2282" w:rsidRDefault="001B2282" w:rsidP="001B2282">
      <w:pPr>
        <w:shd w:val="clear" w:color="auto" w:fill="FFFFFF"/>
        <w:spacing w:line="480" w:lineRule="exact"/>
        <w:jc w:val="left"/>
        <w:rPr>
          <w:rFonts w:ascii="仿宋_GB2312" w:eastAsia="仿宋_GB2312" w:hAnsi="华文仿宋" w:cs="Tahoma"/>
          <w:color w:val="000000"/>
          <w:kern w:val="0"/>
          <w:sz w:val="28"/>
          <w:szCs w:val="28"/>
        </w:rPr>
      </w:pPr>
      <w:r>
        <w:rPr>
          <w:rFonts w:ascii="仿宋_GB2312" w:eastAsia="仿宋_GB2312" w:hAnsi="华文仿宋" w:cs="Tahoma" w:hint="eastAsia"/>
          <w:b/>
          <w:color w:val="000000"/>
          <w:kern w:val="0"/>
          <w:sz w:val="28"/>
          <w:szCs w:val="28"/>
        </w:rPr>
        <w:t xml:space="preserve">    第十二条</w:t>
      </w:r>
      <w:r>
        <w:rPr>
          <w:rFonts w:ascii="仿宋_GB2312" w:eastAsia="仿宋_GB2312" w:hAnsi="华文仿宋" w:cs="Tahoma" w:hint="eastAsia"/>
          <w:color w:val="000000"/>
          <w:kern w:val="0"/>
          <w:sz w:val="28"/>
          <w:szCs w:val="28"/>
        </w:rPr>
        <w:t xml:space="preserve"> </w:t>
      </w:r>
      <w:r>
        <w:rPr>
          <w:rFonts w:ascii="仿宋_GB2312" w:eastAsia="仿宋_GB2312" w:hAnsi="华文仿宋" w:cs="Tahoma" w:hint="eastAsia"/>
          <w:color w:val="000000"/>
          <w:kern w:val="0"/>
          <w:sz w:val="28"/>
          <w:szCs w:val="28"/>
        </w:rPr>
        <w:t> </w:t>
      </w:r>
      <w:r>
        <w:rPr>
          <w:rFonts w:ascii="仿宋_GB2312" w:eastAsia="仿宋_GB2312" w:hAnsi="华文仿宋" w:cs="Tahoma" w:hint="eastAsia"/>
          <w:color w:val="000000"/>
          <w:kern w:val="0"/>
          <w:sz w:val="28"/>
          <w:szCs w:val="28"/>
        </w:rPr>
        <w:t>学生凭境外学校出具的入学通知书、经学院审定的访学学习（实习）计划等材料向学校提出奖学金申请。</w:t>
      </w:r>
      <w:r>
        <w:rPr>
          <w:rFonts w:ascii="仿宋_GB2312" w:eastAsia="仿宋_GB2312" w:hAnsi="华文仿宋" w:cs="Tahoma" w:hint="eastAsia"/>
          <w:color w:val="000000"/>
          <w:kern w:val="0"/>
          <w:sz w:val="28"/>
          <w:szCs w:val="28"/>
        </w:rPr>
        <w:t> </w:t>
      </w:r>
    </w:p>
    <w:p w:rsidR="001B2282" w:rsidRDefault="001B2282" w:rsidP="001B2282">
      <w:pPr>
        <w:shd w:val="clear" w:color="auto" w:fill="FFFFFF"/>
        <w:spacing w:line="480" w:lineRule="exact"/>
        <w:jc w:val="left"/>
        <w:rPr>
          <w:rFonts w:ascii="仿宋_GB2312" w:eastAsia="仿宋_GB2312" w:hAnsi="华文仿宋" w:cs="Tahoma"/>
          <w:color w:val="000000"/>
          <w:kern w:val="0"/>
          <w:sz w:val="28"/>
          <w:szCs w:val="28"/>
        </w:rPr>
      </w:pPr>
      <w:r>
        <w:rPr>
          <w:rFonts w:ascii="仿宋_GB2312" w:eastAsia="仿宋_GB2312" w:hAnsi="华文仿宋" w:cs="Tahoma" w:hint="eastAsia"/>
          <w:b/>
          <w:color w:val="000000"/>
          <w:kern w:val="0"/>
          <w:sz w:val="28"/>
          <w:szCs w:val="28"/>
        </w:rPr>
        <w:t xml:space="preserve">    第十三条</w:t>
      </w:r>
      <w:r>
        <w:rPr>
          <w:rFonts w:ascii="仿宋_GB2312" w:eastAsia="仿宋_GB2312" w:hAnsi="华文仿宋" w:cs="Tahoma" w:hint="eastAsia"/>
          <w:color w:val="000000"/>
          <w:kern w:val="0"/>
          <w:sz w:val="28"/>
          <w:szCs w:val="28"/>
        </w:rPr>
        <w:t xml:space="preserve"> </w:t>
      </w:r>
      <w:r>
        <w:rPr>
          <w:rFonts w:ascii="仿宋_GB2312" w:eastAsia="仿宋_GB2312" w:hAnsi="华文仿宋" w:cs="Tahoma" w:hint="eastAsia"/>
          <w:color w:val="000000"/>
          <w:kern w:val="0"/>
          <w:sz w:val="28"/>
          <w:szCs w:val="28"/>
        </w:rPr>
        <w:t> </w:t>
      </w:r>
      <w:r>
        <w:rPr>
          <w:rFonts w:ascii="仿宋_GB2312" w:eastAsia="仿宋_GB2312" w:hAnsi="华文仿宋" w:cs="Tahoma" w:hint="eastAsia"/>
          <w:color w:val="000000"/>
          <w:kern w:val="0"/>
          <w:sz w:val="28"/>
          <w:szCs w:val="28"/>
        </w:rPr>
        <w:t>各学院负责受理学生的奖学金申请材料，进行资格审查和初步评审，择优确定拟批准参加奖学金项目的学生名单，并将相关材料报送国际合作交流处或教务部。</w:t>
      </w:r>
      <w:r>
        <w:rPr>
          <w:rFonts w:ascii="仿宋_GB2312" w:eastAsia="仿宋_GB2312" w:hAnsi="华文仿宋" w:cs="Tahoma" w:hint="eastAsia"/>
          <w:color w:val="000000"/>
          <w:kern w:val="0"/>
          <w:sz w:val="28"/>
          <w:szCs w:val="28"/>
        </w:rPr>
        <w:t> </w:t>
      </w:r>
    </w:p>
    <w:p w:rsidR="001B2282" w:rsidRDefault="001B2282" w:rsidP="001B2282">
      <w:pPr>
        <w:widowControl/>
        <w:shd w:val="clear" w:color="auto" w:fill="FFFFFF"/>
        <w:spacing w:line="480" w:lineRule="exact"/>
        <w:jc w:val="left"/>
        <w:rPr>
          <w:rFonts w:ascii="仿宋_GB2312" w:eastAsia="仿宋_GB2312" w:hAnsi="华文仿宋" w:cs="Tahoma"/>
          <w:color w:val="000000"/>
          <w:kern w:val="0"/>
          <w:sz w:val="28"/>
          <w:szCs w:val="28"/>
        </w:rPr>
      </w:pPr>
      <w:r>
        <w:rPr>
          <w:rFonts w:ascii="仿宋_GB2312" w:eastAsia="仿宋_GB2312" w:hAnsi="华文仿宋" w:cs="Tahoma" w:hint="eastAsia"/>
          <w:b/>
          <w:color w:val="000000"/>
          <w:kern w:val="0"/>
          <w:sz w:val="28"/>
          <w:szCs w:val="28"/>
        </w:rPr>
        <w:t xml:space="preserve">    第十四条</w:t>
      </w:r>
      <w:r>
        <w:rPr>
          <w:rFonts w:ascii="仿宋_GB2312" w:eastAsia="仿宋_GB2312" w:hAnsi="华文仿宋" w:cs="Tahoma" w:hint="eastAsia"/>
          <w:color w:val="000000"/>
          <w:kern w:val="0"/>
          <w:sz w:val="28"/>
          <w:szCs w:val="28"/>
        </w:rPr>
        <w:t xml:space="preserve"> </w:t>
      </w:r>
      <w:r>
        <w:rPr>
          <w:rFonts w:ascii="仿宋_GB2312" w:eastAsia="仿宋_GB2312" w:hAnsi="华文仿宋" w:cs="Tahoma" w:hint="eastAsia"/>
          <w:color w:val="000000"/>
          <w:kern w:val="0"/>
          <w:sz w:val="28"/>
          <w:szCs w:val="28"/>
        </w:rPr>
        <w:t> </w:t>
      </w:r>
      <w:r>
        <w:rPr>
          <w:rFonts w:ascii="仿宋_GB2312" w:eastAsia="仿宋_GB2312" w:hAnsi="华文仿宋" w:cs="Tahoma" w:hint="eastAsia"/>
          <w:color w:val="000000"/>
          <w:kern w:val="0"/>
          <w:sz w:val="28"/>
          <w:szCs w:val="28"/>
        </w:rPr>
        <w:t>校评委会负责审定奖学金项目的入选名单并公示。</w:t>
      </w:r>
      <w:r>
        <w:rPr>
          <w:rFonts w:ascii="仿宋_GB2312" w:eastAsia="仿宋_GB2312" w:hAnsi="华文仿宋" w:cs="Tahoma" w:hint="eastAsia"/>
          <w:color w:val="000000"/>
          <w:kern w:val="0"/>
          <w:sz w:val="28"/>
          <w:szCs w:val="28"/>
        </w:rPr>
        <w:t> </w:t>
      </w:r>
    </w:p>
    <w:p w:rsidR="001B2282" w:rsidRDefault="001B2282" w:rsidP="001B2282">
      <w:pPr>
        <w:widowControl/>
        <w:shd w:val="clear" w:color="auto" w:fill="FFFFFF"/>
        <w:spacing w:line="480" w:lineRule="exact"/>
        <w:jc w:val="center"/>
        <w:rPr>
          <w:rFonts w:ascii="黑体" w:eastAsia="黑体" w:hAnsi="黑体" w:cs="Tahoma"/>
          <w:color w:val="000000"/>
          <w:kern w:val="0"/>
          <w:sz w:val="28"/>
          <w:szCs w:val="28"/>
        </w:rPr>
      </w:pPr>
      <w:r>
        <w:rPr>
          <w:rFonts w:ascii="黑体" w:eastAsia="黑体" w:hAnsi="黑体" w:cs="Tahoma" w:hint="eastAsia"/>
          <w:color w:val="000000"/>
          <w:kern w:val="0"/>
          <w:sz w:val="28"/>
          <w:szCs w:val="28"/>
        </w:rPr>
        <w:t>第五章  课程学习要求及学分认定</w:t>
      </w:r>
      <w:r>
        <w:rPr>
          <w:rFonts w:ascii="黑体" w:eastAsia="黑体" w:hAnsi="华文仿宋" w:cs="Tahoma" w:hint="eastAsia"/>
          <w:color w:val="000000"/>
          <w:kern w:val="0"/>
          <w:sz w:val="28"/>
          <w:szCs w:val="28"/>
        </w:rPr>
        <w:t> </w:t>
      </w:r>
    </w:p>
    <w:p w:rsidR="001B2282" w:rsidRDefault="001B2282" w:rsidP="001B2282">
      <w:pPr>
        <w:widowControl/>
        <w:shd w:val="clear" w:color="auto" w:fill="FFFFFF"/>
        <w:spacing w:line="480" w:lineRule="exact"/>
        <w:jc w:val="left"/>
        <w:rPr>
          <w:rFonts w:ascii="仿宋_GB2312" w:eastAsia="仿宋_GB2312" w:hAnsi="华文仿宋" w:cs="Tahoma"/>
          <w:color w:val="000000"/>
          <w:kern w:val="0"/>
          <w:sz w:val="28"/>
          <w:szCs w:val="28"/>
        </w:rPr>
      </w:pPr>
      <w:r>
        <w:rPr>
          <w:rFonts w:ascii="仿宋_GB2312" w:eastAsia="仿宋_GB2312" w:hAnsi="华文仿宋" w:cs="Tahoma" w:hint="eastAsia"/>
          <w:b/>
          <w:color w:val="000000"/>
          <w:kern w:val="0"/>
          <w:sz w:val="28"/>
          <w:szCs w:val="28"/>
        </w:rPr>
        <w:t xml:space="preserve">    第十五条</w:t>
      </w:r>
      <w:r>
        <w:rPr>
          <w:rFonts w:ascii="仿宋_GB2312" w:eastAsia="仿宋_GB2312" w:hAnsi="华文仿宋" w:cs="Tahoma" w:hint="eastAsia"/>
          <w:color w:val="000000"/>
          <w:kern w:val="0"/>
          <w:sz w:val="28"/>
          <w:szCs w:val="28"/>
        </w:rPr>
        <w:t xml:space="preserve"> </w:t>
      </w:r>
      <w:r>
        <w:rPr>
          <w:rFonts w:ascii="仿宋_GB2312" w:eastAsia="仿宋_GB2312" w:hAnsi="华文仿宋" w:cs="Tahoma" w:hint="eastAsia"/>
          <w:color w:val="000000"/>
          <w:kern w:val="0"/>
          <w:sz w:val="28"/>
          <w:szCs w:val="28"/>
        </w:rPr>
        <w:t> </w:t>
      </w:r>
      <w:r>
        <w:rPr>
          <w:rFonts w:ascii="仿宋_GB2312" w:eastAsia="仿宋_GB2312" w:hAnsi="华文仿宋" w:cs="Tahoma" w:hint="eastAsia"/>
          <w:color w:val="000000"/>
          <w:kern w:val="0"/>
          <w:sz w:val="28"/>
          <w:szCs w:val="28"/>
        </w:rPr>
        <w:t>学生被确定为奖学金项目的入选名单后、出国访学前，应根据本人情况合理制定访学学习（实习）计划报所在学院，学院应组织专家对学生制定的访学学习（实习）计划进行审定，并根据学生所学专业的培养方案对学生的访学学习（实习）计划进行必要的修订，明确可以认证的课程及对学生的学习要求。经学院审定的访学学习（实习）计划由所在学院分管教学的副院长审核后，报教务部备案。</w:t>
      </w:r>
      <w:r>
        <w:rPr>
          <w:rFonts w:ascii="仿宋_GB2312" w:eastAsia="仿宋_GB2312" w:hAnsi="华文仿宋" w:cs="Tahoma" w:hint="eastAsia"/>
          <w:color w:val="000000"/>
          <w:kern w:val="0"/>
          <w:sz w:val="28"/>
          <w:szCs w:val="28"/>
        </w:rPr>
        <w:t> </w:t>
      </w:r>
    </w:p>
    <w:p w:rsidR="001B2282" w:rsidRDefault="001B2282" w:rsidP="001B2282">
      <w:pPr>
        <w:widowControl/>
        <w:shd w:val="clear" w:color="auto" w:fill="FFFFFF"/>
        <w:spacing w:line="480" w:lineRule="exact"/>
        <w:jc w:val="left"/>
        <w:rPr>
          <w:rFonts w:ascii="仿宋_GB2312" w:eastAsia="仿宋_GB2312" w:hAnsi="华文仿宋" w:cs="Tahoma"/>
          <w:color w:val="000000"/>
          <w:kern w:val="0"/>
          <w:sz w:val="28"/>
          <w:szCs w:val="28"/>
        </w:rPr>
      </w:pPr>
      <w:r>
        <w:rPr>
          <w:rFonts w:ascii="仿宋_GB2312" w:eastAsia="仿宋_GB2312" w:hAnsi="华文仿宋" w:cs="Tahoma" w:hint="eastAsia"/>
          <w:b/>
          <w:color w:val="000000"/>
          <w:kern w:val="0"/>
          <w:sz w:val="28"/>
          <w:szCs w:val="28"/>
        </w:rPr>
        <w:t xml:space="preserve">    第十六条</w:t>
      </w:r>
      <w:r>
        <w:rPr>
          <w:rFonts w:ascii="仿宋_GB2312" w:eastAsia="仿宋_GB2312" w:hAnsi="华文仿宋" w:cs="Tahoma" w:hint="eastAsia"/>
          <w:color w:val="000000"/>
          <w:kern w:val="0"/>
          <w:sz w:val="28"/>
          <w:szCs w:val="28"/>
        </w:rPr>
        <w:t xml:space="preserve"> </w:t>
      </w:r>
      <w:r>
        <w:rPr>
          <w:rFonts w:ascii="仿宋_GB2312" w:eastAsia="仿宋_GB2312" w:hAnsi="华文仿宋" w:cs="Tahoma" w:hint="eastAsia"/>
          <w:color w:val="000000"/>
          <w:kern w:val="0"/>
          <w:sz w:val="28"/>
          <w:szCs w:val="28"/>
        </w:rPr>
        <w:t> </w:t>
      </w:r>
      <w:r>
        <w:rPr>
          <w:rFonts w:ascii="仿宋_GB2312" w:eastAsia="仿宋_GB2312" w:hAnsi="华文仿宋" w:cs="Tahoma" w:hint="eastAsia"/>
          <w:color w:val="000000"/>
          <w:kern w:val="0"/>
          <w:sz w:val="28"/>
          <w:szCs w:val="28"/>
        </w:rPr>
        <w:t>学生返校后，学院根据学生的访学学习（实习）计划审核海外学习成绩，若有不及格课程，学生返校后需补修课程。</w:t>
      </w:r>
      <w:r>
        <w:rPr>
          <w:rFonts w:ascii="仿宋_GB2312" w:eastAsia="仿宋_GB2312" w:hAnsi="华文仿宋" w:cs="Tahoma" w:hint="eastAsia"/>
          <w:color w:val="000000"/>
          <w:kern w:val="0"/>
          <w:sz w:val="28"/>
          <w:szCs w:val="28"/>
        </w:rPr>
        <w:t> </w:t>
      </w:r>
    </w:p>
    <w:p w:rsidR="001B2282" w:rsidRDefault="001B2282" w:rsidP="001B2282">
      <w:pPr>
        <w:widowControl/>
        <w:shd w:val="clear" w:color="auto" w:fill="FFFFFF"/>
        <w:spacing w:line="480" w:lineRule="exact"/>
        <w:jc w:val="left"/>
        <w:rPr>
          <w:rFonts w:ascii="仿宋_GB2312" w:eastAsia="仿宋_GB2312" w:hAnsi="华文仿宋" w:cs="Tahoma"/>
          <w:color w:val="000000"/>
          <w:kern w:val="0"/>
          <w:sz w:val="28"/>
          <w:szCs w:val="28"/>
        </w:rPr>
      </w:pPr>
      <w:r>
        <w:rPr>
          <w:rFonts w:ascii="仿宋_GB2312" w:eastAsia="仿宋_GB2312" w:hAnsi="华文仿宋" w:cs="Tahoma" w:hint="eastAsia"/>
          <w:b/>
          <w:color w:val="000000"/>
          <w:kern w:val="0"/>
          <w:sz w:val="28"/>
          <w:szCs w:val="28"/>
        </w:rPr>
        <w:t xml:space="preserve">    第十七条</w:t>
      </w:r>
      <w:r>
        <w:rPr>
          <w:rFonts w:ascii="仿宋_GB2312" w:eastAsia="仿宋_GB2312" w:hAnsi="华文仿宋" w:cs="Tahoma" w:hint="eastAsia"/>
          <w:color w:val="000000"/>
          <w:kern w:val="0"/>
          <w:sz w:val="28"/>
          <w:szCs w:val="28"/>
        </w:rPr>
        <w:t xml:space="preserve"> </w:t>
      </w:r>
      <w:r>
        <w:rPr>
          <w:rFonts w:ascii="仿宋_GB2312" w:eastAsia="仿宋_GB2312" w:hAnsi="华文仿宋" w:cs="Tahoma" w:hint="eastAsia"/>
          <w:color w:val="000000"/>
          <w:kern w:val="0"/>
          <w:sz w:val="28"/>
          <w:szCs w:val="28"/>
        </w:rPr>
        <w:t> </w:t>
      </w:r>
      <w:r>
        <w:rPr>
          <w:rFonts w:ascii="仿宋_GB2312" w:eastAsia="仿宋_GB2312" w:hAnsi="华文仿宋" w:cs="Tahoma" w:hint="eastAsia"/>
          <w:color w:val="000000"/>
          <w:kern w:val="0"/>
          <w:sz w:val="28"/>
          <w:szCs w:val="28"/>
        </w:rPr>
        <w:t>学生在出国访学期间取得的课程或实习的学分，学校将根据《中国矿业大学本科学生学分认定办法》进行认证。</w:t>
      </w:r>
      <w:r>
        <w:rPr>
          <w:rFonts w:ascii="仿宋_GB2312" w:eastAsia="仿宋_GB2312" w:hAnsi="华文仿宋" w:cs="Tahoma" w:hint="eastAsia"/>
          <w:color w:val="000000"/>
          <w:kern w:val="0"/>
          <w:sz w:val="28"/>
          <w:szCs w:val="28"/>
        </w:rPr>
        <w:t> </w:t>
      </w:r>
    </w:p>
    <w:p w:rsidR="001B2282" w:rsidRDefault="001B2282" w:rsidP="001B2282">
      <w:pPr>
        <w:widowControl/>
        <w:shd w:val="clear" w:color="auto" w:fill="FFFFFF"/>
        <w:spacing w:line="480" w:lineRule="exact"/>
        <w:jc w:val="left"/>
        <w:rPr>
          <w:rFonts w:ascii="仿宋_GB2312" w:eastAsia="仿宋_GB2312" w:hAnsi="华文仿宋" w:cs="Tahoma"/>
          <w:color w:val="000000"/>
          <w:kern w:val="0"/>
          <w:sz w:val="28"/>
          <w:szCs w:val="28"/>
        </w:rPr>
      </w:pPr>
      <w:r>
        <w:rPr>
          <w:rFonts w:ascii="仿宋_GB2312" w:eastAsia="仿宋_GB2312" w:hAnsi="华文仿宋" w:cs="Tahoma" w:hint="eastAsia"/>
          <w:b/>
          <w:color w:val="000000"/>
          <w:kern w:val="0"/>
          <w:sz w:val="28"/>
          <w:szCs w:val="28"/>
        </w:rPr>
        <w:t xml:space="preserve">    第十八条</w:t>
      </w:r>
      <w:r>
        <w:rPr>
          <w:rFonts w:ascii="仿宋_GB2312" w:eastAsia="仿宋_GB2312" w:hAnsi="华文仿宋" w:cs="Tahoma" w:hint="eastAsia"/>
          <w:color w:val="000000"/>
          <w:kern w:val="0"/>
          <w:sz w:val="28"/>
          <w:szCs w:val="28"/>
        </w:rPr>
        <w:t xml:space="preserve"> </w:t>
      </w:r>
      <w:r>
        <w:rPr>
          <w:rFonts w:ascii="仿宋_GB2312" w:eastAsia="仿宋_GB2312" w:hAnsi="华文仿宋" w:cs="Tahoma" w:hint="eastAsia"/>
          <w:color w:val="000000"/>
          <w:kern w:val="0"/>
          <w:sz w:val="28"/>
          <w:szCs w:val="28"/>
        </w:rPr>
        <w:t> </w:t>
      </w:r>
      <w:r>
        <w:rPr>
          <w:rFonts w:ascii="仿宋_GB2312" w:eastAsia="仿宋_GB2312" w:hAnsi="华文仿宋" w:cs="Tahoma" w:hint="eastAsia"/>
          <w:color w:val="000000"/>
          <w:kern w:val="0"/>
          <w:sz w:val="28"/>
          <w:szCs w:val="28"/>
        </w:rPr>
        <w:t>项目学生在海外学习期间取得的课程成绩不计入我校各类奖学金评定和研究生推免时的成绩计算与排名。</w:t>
      </w:r>
      <w:r>
        <w:rPr>
          <w:rFonts w:ascii="仿宋_GB2312" w:eastAsia="仿宋_GB2312" w:hAnsi="华文仿宋" w:cs="Tahoma" w:hint="eastAsia"/>
          <w:color w:val="000000"/>
          <w:kern w:val="0"/>
          <w:sz w:val="28"/>
          <w:szCs w:val="28"/>
        </w:rPr>
        <w:t>  </w:t>
      </w:r>
    </w:p>
    <w:p w:rsidR="001B2282" w:rsidRDefault="001B2282" w:rsidP="001B2282">
      <w:pPr>
        <w:widowControl/>
        <w:shd w:val="clear" w:color="auto" w:fill="FFFFFF"/>
        <w:spacing w:line="480" w:lineRule="exact"/>
        <w:jc w:val="center"/>
        <w:rPr>
          <w:rFonts w:ascii="黑体" w:eastAsia="黑体" w:hAnsi="黑体" w:cs="Tahoma"/>
          <w:color w:val="000000"/>
          <w:kern w:val="0"/>
          <w:sz w:val="28"/>
          <w:szCs w:val="28"/>
        </w:rPr>
      </w:pPr>
      <w:r>
        <w:rPr>
          <w:rFonts w:ascii="黑体" w:eastAsia="黑体" w:hAnsi="黑体" w:cs="Tahoma" w:hint="eastAsia"/>
          <w:color w:val="000000"/>
          <w:kern w:val="0"/>
          <w:sz w:val="28"/>
          <w:szCs w:val="28"/>
        </w:rPr>
        <w:lastRenderedPageBreak/>
        <w:t xml:space="preserve">第六章 </w:t>
      </w:r>
      <w:r>
        <w:rPr>
          <w:rFonts w:ascii="黑体" w:eastAsia="黑体" w:hAnsi="华文仿宋" w:cs="Tahoma" w:hint="eastAsia"/>
          <w:color w:val="000000"/>
          <w:kern w:val="0"/>
          <w:sz w:val="28"/>
          <w:szCs w:val="28"/>
        </w:rPr>
        <w:t> </w:t>
      </w:r>
      <w:r>
        <w:rPr>
          <w:rFonts w:ascii="黑体" w:eastAsia="黑体" w:hAnsi="华文仿宋" w:cs="Tahoma" w:hint="eastAsia"/>
          <w:color w:val="000000"/>
          <w:kern w:val="0"/>
          <w:sz w:val="28"/>
          <w:szCs w:val="28"/>
        </w:rPr>
        <w:t xml:space="preserve"> </w:t>
      </w:r>
      <w:r>
        <w:rPr>
          <w:rFonts w:ascii="黑体" w:eastAsia="黑体" w:hAnsi="黑体" w:cs="Tahoma" w:hint="eastAsia"/>
          <w:color w:val="000000"/>
          <w:kern w:val="0"/>
          <w:sz w:val="28"/>
          <w:szCs w:val="28"/>
        </w:rPr>
        <w:t>学校及学生的责任、权利和义务</w:t>
      </w:r>
      <w:r>
        <w:rPr>
          <w:rFonts w:ascii="黑体" w:eastAsia="黑体" w:hAnsi="华文仿宋" w:cs="Tahoma" w:hint="eastAsia"/>
          <w:color w:val="000000"/>
          <w:kern w:val="0"/>
          <w:sz w:val="28"/>
          <w:szCs w:val="28"/>
        </w:rPr>
        <w:t> </w:t>
      </w:r>
    </w:p>
    <w:p w:rsidR="001B2282" w:rsidRDefault="001B2282" w:rsidP="001B2282">
      <w:pPr>
        <w:widowControl/>
        <w:shd w:val="clear" w:color="auto" w:fill="FFFFFF"/>
        <w:spacing w:line="480" w:lineRule="exact"/>
        <w:jc w:val="left"/>
        <w:rPr>
          <w:rFonts w:ascii="仿宋_GB2312" w:eastAsia="仿宋_GB2312" w:hAnsi="华文仿宋" w:cs="Tahoma"/>
          <w:color w:val="000000"/>
          <w:kern w:val="0"/>
          <w:sz w:val="28"/>
          <w:szCs w:val="28"/>
        </w:rPr>
      </w:pPr>
      <w:r>
        <w:rPr>
          <w:rFonts w:ascii="仿宋_GB2312" w:eastAsia="仿宋_GB2312" w:hAnsi="华文仿宋" w:cs="Tahoma" w:hint="eastAsia"/>
          <w:b/>
          <w:color w:val="000000"/>
          <w:kern w:val="0"/>
          <w:sz w:val="28"/>
          <w:szCs w:val="28"/>
        </w:rPr>
        <w:t xml:space="preserve">    第十九条</w:t>
      </w:r>
      <w:r>
        <w:rPr>
          <w:rFonts w:ascii="仿宋_GB2312" w:eastAsia="仿宋_GB2312" w:hAnsi="华文仿宋" w:cs="Tahoma" w:hint="eastAsia"/>
          <w:color w:val="000000"/>
          <w:kern w:val="0"/>
          <w:sz w:val="28"/>
          <w:szCs w:val="28"/>
        </w:rPr>
        <w:t> </w:t>
      </w:r>
      <w:r>
        <w:rPr>
          <w:rFonts w:ascii="仿宋_GB2312" w:eastAsia="仿宋_GB2312" w:hAnsi="华文仿宋" w:cs="Tahoma" w:hint="eastAsia"/>
          <w:color w:val="000000"/>
          <w:kern w:val="0"/>
          <w:sz w:val="28"/>
          <w:szCs w:val="28"/>
        </w:rPr>
        <w:t xml:space="preserve"> 国际合作交流处负责优秀本科生国际交流项目和与国外友好院校合作的访学项目，教务部负责短期学分项目、学生自行联系的访学项目和其他项目。相关部门负责发布项目信息，组织项目报名及审核工作。</w:t>
      </w:r>
    </w:p>
    <w:p w:rsidR="001B2282" w:rsidRDefault="001B2282" w:rsidP="001B2282">
      <w:pPr>
        <w:shd w:val="clear" w:color="auto" w:fill="FFFFFF"/>
        <w:spacing w:line="480" w:lineRule="exact"/>
        <w:jc w:val="left"/>
        <w:rPr>
          <w:rFonts w:ascii="仿宋_GB2312" w:eastAsia="仿宋_GB2312" w:hAnsi="华文仿宋" w:cs="Tahoma"/>
          <w:color w:val="000000"/>
          <w:kern w:val="0"/>
          <w:sz w:val="28"/>
          <w:szCs w:val="28"/>
        </w:rPr>
      </w:pPr>
      <w:r>
        <w:rPr>
          <w:rFonts w:ascii="仿宋_GB2312" w:eastAsia="仿宋_GB2312" w:hAnsi="华文仿宋" w:cs="Tahoma" w:hint="eastAsia"/>
          <w:b/>
          <w:color w:val="000000"/>
          <w:kern w:val="0"/>
          <w:sz w:val="28"/>
          <w:szCs w:val="28"/>
        </w:rPr>
        <w:t xml:space="preserve">    第二十条</w:t>
      </w:r>
      <w:r>
        <w:rPr>
          <w:rFonts w:ascii="仿宋_GB2312" w:eastAsia="仿宋_GB2312" w:hAnsi="华文仿宋" w:cs="Tahoma" w:hint="eastAsia"/>
          <w:color w:val="000000"/>
          <w:kern w:val="0"/>
          <w:sz w:val="28"/>
          <w:szCs w:val="28"/>
        </w:rPr>
        <w:t xml:space="preserve"> </w:t>
      </w:r>
      <w:r>
        <w:rPr>
          <w:rFonts w:ascii="仿宋_GB2312" w:eastAsia="仿宋_GB2312" w:hAnsi="华文仿宋" w:cs="Tahoma" w:hint="eastAsia"/>
          <w:color w:val="000000"/>
          <w:kern w:val="0"/>
          <w:sz w:val="28"/>
          <w:szCs w:val="28"/>
        </w:rPr>
        <w:t> </w:t>
      </w:r>
      <w:r>
        <w:rPr>
          <w:rFonts w:ascii="仿宋_GB2312" w:eastAsia="仿宋_GB2312" w:hAnsi="华文仿宋" w:cs="Tahoma" w:hint="eastAsia"/>
          <w:color w:val="000000"/>
          <w:kern w:val="0"/>
          <w:sz w:val="28"/>
          <w:szCs w:val="28"/>
        </w:rPr>
        <w:t>教务部负责奖学金项目工作的协调与管理，审核学生提交的项目申请材料，按照学校规定确定资助额度，并制作本科生国外访学奖学金发放汇总表，经教务部、国际合作交流处审核后，报分管教学的校领导审批。</w:t>
      </w:r>
      <w:r>
        <w:rPr>
          <w:rFonts w:ascii="仿宋_GB2312" w:eastAsia="仿宋_GB2312" w:hAnsi="华文仿宋" w:cs="Tahoma" w:hint="eastAsia"/>
          <w:color w:val="000000"/>
          <w:kern w:val="0"/>
          <w:sz w:val="28"/>
          <w:szCs w:val="28"/>
        </w:rPr>
        <w:t> </w:t>
      </w:r>
    </w:p>
    <w:p w:rsidR="001B2282" w:rsidRDefault="001B2282" w:rsidP="001B2282">
      <w:pPr>
        <w:shd w:val="clear" w:color="auto" w:fill="FFFFFF"/>
        <w:spacing w:line="480" w:lineRule="exact"/>
        <w:jc w:val="left"/>
        <w:rPr>
          <w:rFonts w:ascii="仿宋_GB2312" w:eastAsia="仿宋_GB2312" w:hAnsi="华文仿宋" w:cs="Tahoma"/>
          <w:color w:val="000000"/>
          <w:kern w:val="0"/>
          <w:sz w:val="28"/>
          <w:szCs w:val="28"/>
        </w:rPr>
      </w:pPr>
      <w:r>
        <w:rPr>
          <w:rFonts w:ascii="仿宋_GB2312" w:eastAsia="仿宋_GB2312" w:hAnsi="华文仿宋" w:cs="Tahoma" w:hint="eastAsia"/>
          <w:b/>
          <w:color w:val="000000"/>
          <w:kern w:val="0"/>
          <w:sz w:val="28"/>
          <w:szCs w:val="28"/>
        </w:rPr>
        <w:t xml:space="preserve">    第二十一条</w:t>
      </w:r>
      <w:r>
        <w:rPr>
          <w:rFonts w:ascii="仿宋_GB2312" w:eastAsia="仿宋_GB2312" w:hAnsi="华文仿宋" w:cs="Tahoma" w:hint="eastAsia"/>
          <w:color w:val="000000"/>
          <w:kern w:val="0"/>
          <w:sz w:val="28"/>
          <w:szCs w:val="28"/>
        </w:rPr>
        <w:t xml:space="preserve"> </w:t>
      </w:r>
      <w:r>
        <w:rPr>
          <w:rFonts w:ascii="仿宋_GB2312" w:eastAsia="仿宋_GB2312" w:hAnsi="华文仿宋" w:cs="Tahoma" w:hint="eastAsia"/>
          <w:color w:val="000000"/>
          <w:kern w:val="0"/>
          <w:sz w:val="28"/>
          <w:szCs w:val="28"/>
        </w:rPr>
        <w:t> </w:t>
      </w:r>
      <w:r>
        <w:rPr>
          <w:rFonts w:ascii="仿宋_GB2312" w:eastAsia="仿宋_GB2312" w:hAnsi="华文仿宋" w:cs="Tahoma" w:hint="eastAsia"/>
          <w:color w:val="000000"/>
          <w:kern w:val="0"/>
          <w:sz w:val="28"/>
          <w:szCs w:val="28"/>
        </w:rPr>
        <w:t>财务资产部按本科生国外访学奖学金发放汇总表为学生办理奖学金发放。</w:t>
      </w:r>
      <w:r>
        <w:rPr>
          <w:rFonts w:ascii="仿宋_GB2312" w:eastAsia="仿宋_GB2312" w:hAnsi="华文仿宋" w:cs="Tahoma" w:hint="eastAsia"/>
          <w:color w:val="000000"/>
          <w:kern w:val="0"/>
          <w:sz w:val="28"/>
          <w:szCs w:val="28"/>
        </w:rPr>
        <w:t> </w:t>
      </w:r>
    </w:p>
    <w:p w:rsidR="001B2282" w:rsidRDefault="001B2282" w:rsidP="001B2282">
      <w:pPr>
        <w:widowControl/>
        <w:shd w:val="clear" w:color="auto" w:fill="FFFFFF"/>
        <w:spacing w:line="480" w:lineRule="exact"/>
        <w:jc w:val="left"/>
        <w:rPr>
          <w:rFonts w:ascii="仿宋_GB2312" w:eastAsia="仿宋_GB2312" w:hAnsi="华文仿宋" w:cs="Tahoma"/>
          <w:color w:val="000000"/>
          <w:kern w:val="0"/>
          <w:sz w:val="28"/>
          <w:szCs w:val="28"/>
        </w:rPr>
      </w:pPr>
      <w:r>
        <w:rPr>
          <w:rFonts w:ascii="仿宋_GB2312" w:eastAsia="仿宋_GB2312" w:hAnsi="华文仿宋" w:cs="Tahoma" w:hint="eastAsia"/>
          <w:b/>
          <w:color w:val="000000"/>
          <w:kern w:val="0"/>
          <w:sz w:val="28"/>
          <w:szCs w:val="28"/>
        </w:rPr>
        <w:t xml:space="preserve">    第二十二条</w:t>
      </w:r>
      <w:r>
        <w:rPr>
          <w:rFonts w:ascii="仿宋_GB2312" w:eastAsia="仿宋_GB2312" w:hAnsi="华文仿宋" w:cs="Tahoma" w:hint="eastAsia"/>
          <w:color w:val="000000"/>
          <w:kern w:val="0"/>
          <w:sz w:val="28"/>
          <w:szCs w:val="28"/>
        </w:rPr>
        <w:t xml:space="preserve">  教务部、国际合作交流处、学生工作处等相关部门及学生所在学院应为学生申请学校或签证提供有关证明文件。</w:t>
      </w:r>
      <w:r>
        <w:rPr>
          <w:rFonts w:ascii="仿宋_GB2312" w:eastAsia="仿宋_GB2312" w:hAnsi="华文仿宋" w:cs="Tahoma" w:hint="eastAsia"/>
          <w:color w:val="000000"/>
          <w:kern w:val="0"/>
          <w:sz w:val="28"/>
          <w:szCs w:val="28"/>
        </w:rPr>
        <w:t> </w:t>
      </w:r>
    </w:p>
    <w:p w:rsidR="001B2282" w:rsidRDefault="001B2282" w:rsidP="001B2282">
      <w:pPr>
        <w:widowControl/>
        <w:shd w:val="clear" w:color="auto" w:fill="FFFFFF"/>
        <w:spacing w:line="480" w:lineRule="exact"/>
        <w:jc w:val="left"/>
        <w:rPr>
          <w:rFonts w:ascii="仿宋_GB2312" w:eastAsia="仿宋_GB2312" w:hAnsi="华文仿宋" w:cs="Tahoma"/>
          <w:color w:val="000000"/>
          <w:kern w:val="0"/>
          <w:sz w:val="28"/>
          <w:szCs w:val="28"/>
        </w:rPr>
      </w:pPr>
      <w:r>
        <w:rPr>
          <w:rFonts w:ascii="仿宋_GB2312" w:eastAsia="仿宋_GB2312" w:hAnsi="华文仿宋" w:cs="Tahoma" w:hint="eastAsia"/>
          <w:b/>
          <w:color w:val="000000"/>
          <w:kern w:val="0"/>
          <w:sz w:val="28"/>
          <w:szCs w:val="28"/>
        </w:rPr>
        <w:t xml:space="preserve">    第二十三条</w:t>
      </w:r>
      <w:r>
        <w:rPr>
          <w:rFonts w:ascii="仿宋_GB2312" w:eastAsia="仿宋_GB2312" w:hAnsi="华文仿宋" w:cs="Tahoma" w:hint="eastAsia"/>
          <w:color w:val="000000"/>
          <w:kern w:val="0"/>
          <w:sz w:val="28"/>
          <w:szCs w:val="28"/>
        </w:rPr>
        <w:t xml:space="preserve"> </w:t>
      </w:r>
      <w:r>
        <w:rPr>
          <w:rFonts w:ascii="仿宋_GB2312" w:eastAsia="仿宋_GB2312" w:hAnsi="华文仿宋" w:cs="Tahoma" w:hint="eastAsia"/>
          <w:color w:val="000000"/>
          <w:kern w:val="0"/>
          <w:sz w:val="28"/>
          <w:szCs w:val="28"/>
        </w:rPr>
        <w:t> </w:t>
      </w:r>
      <w:r>
        <w:rPr>
          <w:rFonts w:ascii="仿宋_GB2312" w:eastAsia="仿宋_GB2312" w:hAnsi="华文仿宋" w:cs="Tahoma" w:hint="eastAsia"/>
          <w:color w:val="000000"/>
          <w:kern w:val="0"/>
          <w:sz w:val="28"/>
          <w:szCs w:val="28"/>
        </w:rPr>
        <w:t>项目奖学金发放前，学生需与学校签订《中国矿业大学本科生国外访学协议书》，明确双方的责任、权利和义务。协议书一式两份，双方各执一份。</w:t>
      </w:r>
      <w:r>
        <w:rPr>
          <w:rFonts w:ascii="仿宋_GB2312" w:eastAsia="仿宋_GB2312" w:hAnsi="华文仿宋" w:cs="Tahoma" w:hint="eastAsia"/>
          <w:color w:val="000000"/>
          <w:kern w:val="0"/>
          <w:sz w:val="28"/>
          <w:szCs w:val="28"/>
        </w:rPr>
        <w:t> </w:t>
      </w:r>
    </w:p>
    <w:p w:rsidR="001B2282" w:rsidRDefault="001B2282" w:rsidP="001B2282">
      <w:pPr>
        <w:widowControl/>
        <w:shd w:val="clear" w:color="auto" w:fill="FFFFFF"/>
        <w:spacing w:line="480" w:lineRule="exact"/>
        <w:jc w:val="left"/>
        <w:rPr>
          <w:rFonts w:ascii="仿宋_GB2312" w:eastAsia="仿宋_GB2312" w:hAnsi="华文仿宋" w:cs="Tahoma"/>
          <w:color w:val="000000"/>
          <w:kern w:val="0"/>
          <w:sz w:val="28"/>
          <w:szCs w:val="28"/>
        </w:rPr>
      </w:pPr>
      <w:r>
        <w:rPr>
          <w:rFonts w:ascii="仿宋_GB2312" w:eastAsia="仿宋_GB2312" w:hAnsi="华文仿宋" w:cs="Tahoma" w:hint="eastAsia"/>
          <w:b/>
          <w:color w:val="000000"/>
          <w:kern w:val="0"/>
          <w:sz w:val="28"/>
          <w:szCs w:val="28"/>
        </w:rPr>
        <w:t xml:space="preserve">    第二十四条</w:t>
      </w:r>
      <w:r>
        <w:rPr>
          <w:rFonts w:ascii="仿宋_GB2312" w:eastAsia="仿宋_GB2312" w:hAnsi="华文仿宋" w:cs="Tahoma" w:hint="eastAsia"/>
          <w:color w:val="000000"/>
          <w:kern w:val="0"/>
          <w:sz w:val="28"/>
          <w:szCs w:val="28"/>
        </w:rPr>
        <w:t xml:space="preserve"> </w:t>
      </w:r>
      <w:r>
        <w:rPr>
          <w:rFonts w:ascii="仿宋_GB2312" w:eastAsia="仿宋_GB2312" w:hAnsi="华文仿宋" w:cs="Tahoma" w:hint="eastAsia"/>
          <w:color w:val="000000"/>
          <w:kern w:val="0"/>
          <w:sz w:val="28"/>
          <w:szCs w:val="28"/>
        </w:rPr>
        <w:t> </w:t>
      </w:r>
      <w:r>
        <w:rPr>
          <w:rFonts w:ascii="仿宋_GB2312" w:eastAsia="仿宋_GB2312" w:hAnsi="华文仿宋" w:cs="Tahoma" w:hint="eastAsia"/>
          <w:color w:val="000000"/>
          <w:kern w:val="0"/>
          <w:sz w:val="28"/>
          <w:szCs w:val="28"/>
        </w:rPr>
        <w:t>学生出国访学期间，学校负责保留学生在中国矿业大学的学籍。</w:t>
      </w:r>
      <w:r>
        <w:rPr>
          <w:rFonts w:ascii="仿宋_GB2312" w:eastAsia="仿宋_GB2312" w:hAnsi="华文仿宋" w:cs="Tahoma" w:hint="eastAsia"/>
          <w:color w:val="000000"/>
          <w:kern w:val="0"/>
          <w:sz w:val="28"/>
          <w:szCs w:val="28"/>
        </w:rPr>
        <w:t> </w:t>
      </w:r>
    </w:p>
    <w:p w:rsidR="001B2282" w:rsidRDefault="001B2282" w:rsidP="001B2282">
      <w:pPr>
        <w:widowControl/>
        <w:shd w:val="clear" w:color="auto" w:fill="FFFFFF"/>
        <w:spacing w:line="480" w:lineRule="exact"/>
        <w:ind w:firstLineChars="200" w:firstLine="562"/>
        <w:jc w:val="left"/>
        <w:rPr>
          <w:rFonts w:ascii="仿宋_GB2312" w:eastAsia="仿宋_GB2312" w:hAnsi="华文仿宋" w:cs="Tahoma"/>
          <w:color w:val="000000"/>
          <w:kern w:val="0"/>
          <w:sz w:val="28"/>
          <w:szCs w:val="28"/>
        </w:rPr>
      </w:pPr>
      <w:r>
        <w:rPr>
          <w:rFonts w:ascii="仿宋_GB2312" w:eastAsia="仿宋_GB2312" w:hAnsi="华文仿宋" w:cs="Tahoma" w:hint="eastAsia"/>
          <w:b/>
          <w:color w:val="000000"/>
          <w:kern w:val="0"/>
          <w:sz w:val="28"/>
          <w:szCs w:val="28"/>
        </w:rPr>
        <w:t>第二十五条</w:t>
      </w:r>
      <w:r>
        <w:rPr>
          <w:rFonts w:ascii="仿宋_GB2312" w:eastAsia="仿宋_GB2312" w:hAnsi="华文仿宋" w:cs="Tahoma" w:hint="eastAsia"/>
          <w:color w:val="000000"/>
          <w:kern w:val="0"/>
          <w:sz w:val="28"/>
          <w:szCs w:val="28"/>
        </w:rPr>
        <w:t xml:space="preserve"> </w:t>
      </w:r>
      <w:r>
        <w:rPr>
          <w:rFonts w:ascii="仿宋_GB2312" w:eastAsia="仿宋_GB2312" w:hAnsi="华文仿宋" w:cs="Tahoma" w:hint="eastAsia"/>
          <w:color w:val="000000"/>
          <w:kern w:val="0"/>
          <w:sz w:val="28"/>
          <w:szCs w:val="28"/>
        </w:rPr>
        <w:t> </w:t>
      </w:r>
      <w:r>
        <w:rPr>
          <w:rFonts w:ascii="仿宋_GB2312" w:eastAsia="仿宋_GB2312" w:hAnsi="华文仿宋" w:cs="Tahoma" w:hint="eastAsia"/>
          <w:color w:val="000000"/>
          <w:kern w:val="0"/>
          <w:sz w:val="28"/>
          <w:szCs w:val="28"/>
        </w:rPr>
        <w:t>学生出国访学期间，应正常向我校缴纳学费。</w:t>
      </w:r>
      <w:r>
        <w:rPr>
          <w:rFonts w:ascii="仿宋_GB2312" w:eastAsia="仿宋_GB2312" w:hAnsi="华文仿宋" w:cs="Tahoma" w:hint="eastAsia"/>
          <w:color w:val="000000"/>
          <w:kern w:val="0"/>
          <w:sz w:val="28"/>
          <w:szCs w:val="28"/>
        </w:rPr>
        <w:t> </w:t>
      </w:r>
    </w:p>
    <w:p w:rsidR="001B2282" w:rsidRDefault="001B2282" w:rsidP="001B2282">
      <w:pPr>
        <w:widowControl/>
        <w:shd w:val="clear" w:color="auto" w:fill="FFFFFF"/>
        <w:spacing w:line="480" w:lineRule="exact"/>
        <w:ind w:firstLineChars="200" w:firstLine="562"/>
        <w:jc w:val="left"/>
        <w:rPr>
          <w:rFonts w:ascii="仿宋_GB2312" w:eastAsia="仿宋_GB2312" w:hAnsi="华文仿宋" w:cs="Tahoma"/>
          <w:color w:val="000000"/>
          <w:kern w:val="0"/>
          <w:sz w:val="28"/>
          <w:szCs w:val="28"/>
        </w:rPr>
      </w:pPr>
      <w:r>
        <w:rPr>
          <w:rFonts w:ascii="仿宋_GB2312" w:eastAsia="仿宋_GB2312" w:hAnsi="华文仿宋" w:cs="Tahoma" w:hint="eastAsia"/>
          <w:b/>
          <w:color w:val="000000"/>
          <w:kern w:val="0"/>
          <w:sz w:val="28"/>
          <w:szCs w:val="28"/>
        </w:rPr>
        <w:t>第二十六条</w:t>
      </w:r>
      <w:r>
        <w:rPr>
          <w:rFonts w:ascii="仿宋_GB2312" w:eastAsia="仿宋_GB2312" w:hAnsi="华文仿宋" w:cs="Tahoma" w:hint="eastAsia"/>
          <w:color w:val="000000"/>
          <w:kern w:val="0"/>
          <w:sz w:val="28"/>
          <w:szCs w:val="28"/>
        </w:rPr>
        <w:t xml:space="preserve"> </w:t>
      </w:r>
      <w:r>
        <w:rPr>
          <w:rFonts w:ascii="仿宋_GB2312" w:eastAsia="仿宋_GB2312" w:hAnsi="华文仿宋" w:cs="Tahoma" w:hint="eastAsia"/>
          <w:color w:val="000000"/>
          <w:kern w:val="0"/>
          <w:sz w:val="28"/>
          <w:szCs w:val="28"/>
        </w:rPr>
        <w:t> </w:t>
      </w:r>
      <w:r>
        <w:rPr>
          <w:rFonts w:ascii="仿宋_GB2312" w:eastAsia="仿宋_GB2312" w:hAnsi="华文仿宋" w:cs="Tahoma" w:hint="eastAsia"/>
          <w:color w:val="000000"/>
          <w:kern w:val="0"/>
          <w:sz w:val="28"/>
          <w:szCs w:val="28"/>
        </w:rPr>
        <w:t>学生在出国访学期间，须按访学学习计划选修若干门课程或按实习计划完成实习，并取得相应的学分。</w:t>
      </w:r>
      <w:r>
        <w:rPr>
          <w:rFonts w:ascii="仿宋_GB2312" w:eastAsia="仿宋_GB2312" w:hAnsi="华文仿宋" w:cs="Tahoma" w:hint="eastAsia"/>
          <w:color w:val="000000"/>
          <w:kern w:val="0"/>
          <w:sz w:val="28"/>
          <w:szCs w:val="28"/>
        </w:rPr>
        <w:t> </w:t>
      </w:r>
    </w:p>
    <w:p w:rsidR="001B2282" w:rsidRDefault="001B2282" w:rsidP="001B2282">
      <w:pPr>
        <w:widowControl/>
        <w:shd w:val="clear" w:color="auto" w:fill="FFFFFF"/>
        <w:spacing w:line="480" w:lineRule="exact"/>
        <w:ind w:firstLineChars="200" w:firstLine="562"/>
        <w:jc w:val="left"/>
        <w:rPr>
          <w:rFonts w:ascii="仿宋_GB2312" w:eastAsia="仿宋_GB2312" w:hAnsi="华文仿宋" w:cs="Tahoma"/>
          <w:color w:val="000000"/>
          <w:kern w:val="0"/>
          <w:sz w:val="28"/>
          <w:szCs w:val="28"/>
        </w:rPr>
      </w:pPr>
      <w:r>
        <w:rPr>
          <w:rFonts w:ascii="仿宋_GB2312" w:eastAsia="仿宋_GB2312" w:hAnsi="华文仿宋" w:cs="Tahoma" w:hint="eastAsia"/>
          <w:b/>
          <w:color w:val="000000"/>
          <w:kern w:val="0"/>
          <w:sz w:val="28"/>
          <w:szCs w:val="28"/>
        </w:rPr>
        <w:t>第二十七条</w:t>
      </w:r>
      <w:r>
        <w:rPr>
          <w:rFonts w:ascii="仿宋_GB2312" w:eastAsia="仿宋_GB2312" w:hAnsi="华文仿宋" w:cs="Tahoma" w:hint="eastAsia"/>
          <w:color w:val="000000"/>
          <w:kern w:val="0"/>
          <w:sz w:val="28"/>
          <w:szCs w:val="28"/>
        </w:rPr>
        <w:t xml:space="preserve"> </w:t>
      </w:r>
      <w:r>
        <w:rPr>
          <w:rFonts w:ascii="仿宋_GB2312" w:eastAsia="仿宋_GB2312" w:hAnsi="华文仿宋" w:cs="Tahoma" w:hint="eastAsia"/>
          <w:color w:val="000000"/>
          <w:kern w:val="0"/>
          <w:sz w:val="28"/>
          <w:szCs w:val="28"/>
        </w:rPr>
        <w:t> </w:t>
      </w:r>
      <w:r>
        <w:rPr>
          <w:rFonts w:ascii="仿宋_GB2312" w:eastAsia="仿宋_GB2312" w:hAnsi="华文仿宋" w:cs="Tahoma" w:hint="eastAsia"/>
          <w:color w:val="000000"/>
          <w:kern w:val="0"/>
          <w:sz w:val="28"/>
          <w:szCs w:val="28"/>
        </w:rPr>
        <w:t>学生在出国访学期间，学校教务部、国际合作交流处、学生工作处等相关部门及学生所在学院应为学生提供力所能及的帮助。学生应主动定期向学校汇报学习和生活状况。</w:t>
      </w:r>
      <w:r>
        <w:rPr>
          <w:rFonts w:ascii="仿宋_GB2312" w:eastAsia="仿宋_GB2312" w:hAnsi="华文仿宋" w:cs="Tahoma" w:hint="eastAsia"/>
          <w:color w:val="000000"/>
          <w:kern w:val="0"/>
          <w:sz w:val="28"/>
          <w:szCs w:val="28"/>
        </w:rPr>
        <w:t> </w:t>
      </w:r>
    </w:p>
    <w:p w:rsidR="001B2282" w:rsidRDefault="001B2282" w:rsidP="001B2282">
      <w:pPr>
        <w:widowControl/>
        <w:shd w:val="clear" w:color="auto" w:fill="FFFFFF"/>
        <w:spacing w:line="480" w:lineRule="exact"/>
        <w:ind w:firstLineChars="200" w:firstLine="562"/>
        <w:jc w:val="left"/>
        <w:rPr>
          <w:rFonts w:ascii="仿宋_GB2312" w:eastAsia="仿宋_GB2312" w:hAnsi="华文仿宋" w:cs="Tahoma"/>
          <w:color w:val="000000"/>
          <w:kern w:val="0"/>
          <w:sz w:val="28"/>
          <w:szCs w:val="28"/>
        </w:rPr>
      </w:pPr>
      <w:r>
        <w:rPr>
          <w:rFonts w:ascii="仿宋_GB2312" w:eastAsia="仿宋_GB2312" w:hAnsi="华文仿宋" w:cs="Tahoma" w:hint="eastAsia"/>
          <w:b/>
          <w:color w:val="000000"/>
          <w:kern w:val="0"/>
          <w:sz w:val="28"/>
          <w:szCs w:val="28"/>
        </w:rPr>
        <w:t>第二十八条</w:t>
      </w:r>
      <w:r>
        <w:rPr>
          <w:rFonts w:ascii="仿宋_GB2312" w:eastAsia="仿宋_GB2312" w:hAnsi="华文仿宋" w:cs="Tahoma" w:hint="eastAsia"/>
          <w:color w:val="000000"/>
          <w:kern w:val="0"/>
          <w:sz w:val="28"/>
          <w:szCs w:val="28"/>
        </w:rPr>
        <w:t xml:space="preserve"> </w:t>
      </w:r>
      <w:r>
        <w:rPr>
          <w:rFonts w:ascii="仿宋_GB2312" w:eastAsia="仿宋_GB2312" w:hAnsi="华文仿宋" w:cs="Tahoma" w:hint="eastAsia"/>
          <w:color w:val="000000"/>
          <w:kern w:val="0"/>
          <w:sz w:val="28"/>
          <w:szCs w:val="28"/>
        </w:rPr>
        <w:t> </w:t>
      </w:r>
      <w:r>
        <w:rPr>
          <w:rFonts w:ascii="仿宋_GB2312" w:eastAsia="仿宋_GB2312" w:hAnsi="华文仿宋" w:cs="Tahoma" w:hint="eastAsia"/>
          <w:color w:val="000000"/>
          <w:kern w:val="0"/>
          <w:sz w:val="28"/>
          <w:szCs w:val="28"/>
        </w:rPr>
        <w:t>学生出国访学期间，应保证遵守两国法律和两校有关学生的管理规定，学生如有违反校规校纪的行为，将按学校的规定进行处理。学生如违反国外的法纪，造成的后果责任自负。</w:t>
      </w:r>
      <w:r>
        <w:rPr>
          <w:rFonts w:ascii="仿宋_GB2312" w:eastAsia="仿宋_GB2312" w:hAnsi="华文仿宋" w:cs="Tahoma" w:hint="eastAsia"/>
          <w:color w:val="000000"/>
          <w:kern w:val="0"/>
          <w:sz w:val="28"/>
          <w:szCs w:val="28"/>
        </w:rPr>
        <w:t> </w:t>
      </w:r>
    </w:p>
    <w:p w:rsidR="001B2282" w:rsidRDefault="001B2282" w:rsidP="001B2282">
      <w:pPr>
        <w:widowControl/>
        <w:shd w:val="clear" w:color="auto" w:fill="FFFFFF"/>
        <w:spacing w:line="480" w:lineRule="exact"/>
        <w:ind w:firstLineChars="200" w:firstLine="562"/>
        <w:jc w:val="left"/>
        <w:rPr>
          <w:rFonts w:ascii="仿宋_GB2312" w:eastAsia="仿宋_GB2312" w:hAnsi="华文仿宋" w:cs="Tahoma"/>
          <w:color w:val="000000"/>
          <w:kern w:val="0"/>
          <w:sz w:val="28"/>
          <w:szCs w:val="28"/>
        </w:rPr>
      </w:pPr>
      <w:r>
        <w:rPr>
          <w:rFonts w:ascii="仿宋_GB2312" w:eastAsia="仿宋_GB2312" w:hAnsi="华文仿宋" w:cs="Tahoma" w:hint="eastAsia"/>
          <w:b/>
          <w:color w:val="000000"/>
          <w:kern w:val="0"/>
          <w:sz w:val="28"/>
          <w:szCs w:val="28"/>
        </w:rPr>
        <w:t>第二十九条</w:t>
      </w:r>
      <w:r>
        <w:rPr>
          <w:rFonts w:ascii="仿宋_GB2312" w:eastAsia="仿宋_GB2312" w:hAnsi="华文仿宋" w:cs="Tahoma" w:hint="eastAsia"/>
          <w:color w:val="000000"/>
          <w:kern w:val="0"/>
          <w:sz w:val="28"/>
          <w:szCs w:val="28"/>
        </w:rPr>
        <w:t xml:space="preserve"> </w:t>
      </w:r>
      <w:r>
        <w:rPr>
          <w:rFonts w:ascii="仿宋_GB2312" w:eastAsia="仿宋_GB2312" w:hAnsi="华文仿宋" w:cs="Tahoma" w:hint="eastAsia"/>
          <w:color w:val="000000"/>
          <w:kern w:val="0"/>
          <w:sz w:val="28"/>
          <w:szCs w:val="28"/>
        </w:rPr>
        <w:t> </w:t>
      </w:r>
      <w:r>
        <w:rPr>
          <w:rFonts w:ascii="仿宋_GB2312" w:eastAsia="仿宋_GB2312" w:hAnsi="华文仿宋" w:cs="Tahoma" w:hint="eastAsia"/>
          <w:color w:val="000000"/>
          <w:kern w:val="0"/>
          <w:sz w:val="28"/>
          <w:szCs w:val="28"/>
        </w:rPr>
        <w:t>学生出国访学期间，应按规定办理有关保险，发生的人身安全问题责任自负。</w:t>
      </w:r>
      <w:r>
        <w:rPr>
          <w:rFonts w:ascii="仿宋_GB2312" w:eastAsia="仿宋_GB2312" w:hAnsi="华文仿宋" w:cs="Tahoma" w:hint="eastAsia"/>
          <w:color w:val="000000"/>
          <w:kern w:val="0"/>
          <w:sz w:val="28"/>
          <w:szCs w:val="28"/>
        </w:rPr>
        <w:t> </w:t>
      </w:r>
    </w:p>
    <w:p w:rsidR="001B2282" w:rsidRDefault="001B2282" w:rsidP="001B2282">
      <w:pPr>
        <w:widowControl/>
        <w:shd w:val="clear" w:color="auto" w:fill="FFFFFF"/>
        <w:spacing w:line="480" w:lineRule="exact"/>
        <w:ind w:firstLineChars="200" w:firstLine="562"/>
        <w:jc w:val="left"/>
        <w:rPr>
          <w:rFonts w:ascii="仿宋_GB2312" w:eastAsia="仿宋_GB2312" w:hAnsi="华文仿宋" w:cs="Tahoma"/>
          <w:color w:val="000000"/>
          <w:kern w:val="0"/>
          <w:sz w:val="28"/>
          <w:szCs w:val="28"/>
        </w:rPr>
      </w:pPr>
      <w:r>
        <w:rPr>
          <w:rFonts w:ascii="仿宋_GB2312" w:eastAsia="仿宋_GB2312" w:hAnsi="华文仿宋" w:cs="Tahoma" w:hint="eastAsia"/>
          <w:b/>
          <w:color w:val="000000"/>
          <w:kern w:val="0"/>
          <w:sz w:val="28"/>
          <w:szCs w:val="28"/>
        </w:rPr>
        <w:lastRenderedPageBreak/>
        <w:t>第三十条</w:t>
      </w:r>
      <w:r>
        <w:rPr>
          <w:rFonts w:ascii="仿宋_GB2312" w:eastAsia="仿宋_GB2312" w:hAnsi="华文仿宋" w:cs="Tahoma" w:hint="eastAsia"/>
          <w:color w:val="000000"/>
          <w:kern w:val="0"/>
          <w:sz w:val="28"/>
          <w:szCs w:val="28"/>
        </w:rPr>
        <w:t xml:space="preserve"> </w:t>
      </w:r>
      <w:r>
        <w:rPr>
          <w:rFonts w:ascii="仿宋_GB2312" w:eastAsia="仿宋_GB2312" w:hAnsi="华文仿宋" w:cs="Tahoma" w:hint="eastAsia"/>
          <w:color w:val="000000"/>
          <w:kern w:val="0"/>
          <w:sz w:val="28"/>
          <w:szCs w:val="28"/>
        </w:rPr>
        <w:t> </w:t>
      </w:r>
      <w:r>
        <w:rPr>
          <w:rFonts w:ascii="仿宋_GB2312" w:eastAsia="仿宋_GB2312" w:hAnsi="华文仿宋" w:cs="Tahoma" w:hint="eastAsia"/>
          <w:color w:val="000000"/>
          <w:kern w:val="0"/>
          <w:sz w:val="28"/>
          <w:szCs w:val="28"/>
        </w:rPr>
        <w:t>学生需按照规定的时间回校，继续在我校后续的学习。</w:t>
      </w:r>
      <w:r>
        <w:rPr>
          <w:rFonts w:ascii="仿宋_GB2312" w:eastAsia="仿宋_GB2312" w:hAnsi="华文仿宋" w:cs="Tahoma" w:hint="eastAsia"/>
          <w:color w:val="000000"/>
          <w:kern w:val="0"/>
          <w:sz w:val="28"/>
          <w:szCs w:val="28"/>
        </w:rPr>
        <w:t> </w:t>
      </w:r>
    </w:p>
    <w:p w:rsidR="001B2282" w:rsidRDefault="001B2282" w:rsidP="001B2282">
      <w:pPr>
        <w:shd w:val="clear" w:color="auto" w:fill="FFFFFF"/>
        <w:spacing w:line="480" w:lineRule="exact"/>
        <w:ind w:firstLineChars="200" w:firstLine="562"/>
        <w:jc w:val="left"/>
        <w:rPr>
          <w:rFonts w:ascii="仿宋_GB2312" w:eastAsia="仿宋_GB2312" w:hAnsi="华文仿宋" w:cs="Tahoma"/>
          <w:color w:val="000000"/>
          <w:kern w:val="0"/>
          <w:sz w:val="28"/>
          <w:szCs w:val="28"/>
        </w:rPr>
      </w:pPr>
      <w:r>
        <w:rPr>
          <w:rFonts w:ascii="仿宋_GB2312" w:eastAsia="仿宋_GB2312" w:hAnsi="华文仿宋" w:cs="Tahoma" w:hint="eastAsia"/>
          <w:b/>
          <w:color w:val="000000"/>
          <w:kern w:val="0"/>
          <w:sz w:val="28"/>
          <w:szCs w:val="28"/>
        </w:rPr>
        <w:t>第三十一条</w:t>
      </w:r>
      <w:r>
        <w:rPr>
          <w:rFonts w:ascii="仿宋_GB2312" w:eastAsia="仿宋_GB2312" w:hAnsi="华文仿宋" w:cs="Tahoma" w:hint="eastAsia"/>
          <w:color w:val="000000"/>
          <w:kern w:val="0"/>
          <w:sz w:val="28"/>
          <w:szCs w:val="28"/>
        </w:rPr>
        <w:t xml:space="preserve"> </w:t>
      </w:r>
      <w:r>
        <w:rPr>
          <w:rFonts w:ascii="仿宋_GB2312" w:eastAsia="仿宋_GB2312" w:hAnsi="华文仿宋" w:cs="Tahoma" w:hint="eastAsia"/>
          <w:color w:val="000000"/>
          <w:kern w:val="0"/>
          <w:sz w:val="28"/>
          <w:szCs w:val="28"/>
        </w:rPr>
        <w:t> </w:t>
      </w:r>
      <w:r>
        <w:rPr>
          <w:rFonts w:ascii="仿宋_GB2312" w:eastAsia="仿宋_GB2312" w:hAnsi="华文仿宋" w:cs="Tahoma" w:hint="eastAsia"/>
          <w:color w:val="000000"/>
          <w:kern w:val="0"/>
          <w:sz w:val="28"/>
          <w:szCs w:val="28"/>
        </w:rPr>
        <w:t>学校不允许学生擅自缩短或延长国外访学时间，不按时回校学习的，学校将根据《中国矿业大学本科学生学籍管理规定》进行处理。</w:t>
      </w:r>
      <w:r>
        <w:rPr>
          <w:rFonts w:ascii="仿宋_GB2312" w:eastAsia="仿宋_GB2312" w:hAnsi="华文仿宋" w:cs="Tahoma" w:hint="eastAsia"/>
          <w:color w:val="000000"/>
          <w:kern w:val="0"/>
          <w:sz w:val="28"/>
          <w:szCs w:val="28"/>
        </w:rPr>
        <w:t> </w:t>
      </w:r>
    </w:p>
    <w:p w:rsidR="001B2282" w:rsidRDefault="001B2282" w:rsidP="001B2282">
      <w:pPr>
        <w:shd w:val="clear" w:color="auto" w:fill="FFFFFF"/>
        <w:spacing w:line="480" w:lineRule="exact"/>
        <w:ind w:firstLineChars="200" w:firstLine="562"/>
        <w:jc w:val="left"/>
        <w:rPr>
          <w:rFonts w:ascii="仿宋_GB2312" w:eastAsia="仿宋_GB2312" w:hAnsi="华文仿宋" w:cs="Tahoma"/>
          <w:color w:val="000000"/>
          <w:kern w:val="0"/>
          <w:sz w:val="28"/>
          <w:szCs w:val="28"/>
        </w:rPr>
      </w:pPr>
      <w:r>
        <w:rPr>
          <w:rFonts w:ascii="仿宋_GB2312" w:eastAsia="仿宋_GB2312" w:hAnsi="华文仿宋" w:cs="Tahoma" w:hint="eastAsia"/>
          <w:b/>
          <w:color w:val="000000"/>
          <w:kern w:val="0"/>
          <w:sz w:val="28"/>
          <w:szCs w:val="28"/>
        </w:rPr>
        <w:t>第三十二条</w:t>
      </w:r>
      <w:r>
        <w:rPr>
          <w:rFonts w:ascii="仿宋_GB2312" w:eastAsia="仿宋_GB2312" w:hAnsi="华文仿宋" w:cs="Tahoma" w:hint="eastAsia"/>
          <w:color w:val="000000"/>
          <w:kern w:val="0"/>
          <w:sz w:val="28"/>
          <w:szCs w:val="28"/>
        </w:rPr>
        <w:t xml:space="preserve"> </w:t>
      </w:r>
      <w:r>
        <w:rPr>
          <w:rFonts w:ascii="仿宋_GB2312" w:eastAsia="仿宋_GB2312" w:hAnsi="华文仿宋" w:cs="Tahoma" w:hint="eastAsia"/>
          <w:color w:val="000000"/>
          <w:kern w:val="0"/>
          <w:sz w:val="28"/>
          <w:szCs w:val="28"/>
        </w:rPr>
        <w:t> </w:t>
      </w:r>
      <w:r>
        <w:rPr>
          <w:rFonts w:ascii="仿宋_GB2312" w:eastAsia="仿宋_GB2312" w:hAnsi="华文仿宋" w:cs="Tahoma" w:hint="eastAsia"/>
          <w:color w:val="000000"/>
          <w:kern w:val="0"/>
          <w:sz w:val="28"/>
          <w:szCs w:val="28"/>
        </w:rPr>
        <w:t>学生在回校后一个月内，向学校提交国外学习总结及学习成绩单等材料，并做学习成果汇报。</w:t>
      </w:r>
      <w:r>
        <w:rPr>
          <w:rFonts w:ascii="仿宋_GB2312" w:eastAsia="仿宋_GB2312" w:hAnsi="华文仿宋" w:cs="Tahoma" w:hint="eastAsia"/>
          <w:color w:val="000000"/>
          <w:kern w:val="0"/>
          <w:sz w:val="28"/>
          <w:szCs w:val="28"/>
        </w:rPr>
        <w:t>  </w:t>
      </w:r>
    </w:p>
    <w:p w:rsidR="001B2282" w:rsidRDefault="001B2282" w:rsidP="001B2282">
      <w:pPr>
        <w:widowControl/>
        <w:shd w:val="clear" w:color="auto" w:fill="FFFFFF"/>
        <w:spacing w:line="480" w:lineRule="exact"/>
        <w:ind w:firstLineChars="200" w:firstLine="562"/>
        <w:jc w:val="left"/>
        <w:rPr>
          <w:rFonts w:ascii="仿宋_GB2312" w:eastAsia="仿宋_GB2312" w:hAnsi="华文仿宋" w:cs="Tahoma"/>
          <w:color w:val="000000"/>
          <w:kern w:val="0"/>
          <w:sz w:val="28"/>
          <w:szCs w:val="28"/>
        </w:rPr>
      </w:pPr>
      <w:r>
        <w:rPr>
          <w:rFonts w:ascii="仿宋_GB2312" w:eastAsia="仿宋_GB2312" w:hAnsi="华文仿宋" w:cs="Tahoma" w:hint="eastAsia"/>
          <w:b/>
          <w:color w:val="000000"/>
          <w:kern w:val="0"/>
          <w:sz w:val="28"/>
          <w:szCs w:val="28"/>
        </w:rPr>
        <w:t>第三十三条</w:t>
      </w:r>
      <w:r>
        <w:rPr>
          <w:rFonts w:ascii="仿宋_GB2312" w:eastAsia="仿宋_GB2312" w:hAnsi="华文仿宋" w:cs="Tahoma" w:hint="eastAsia"/>
          <w:color w:val="000000"/>
          <w:kern w:val="0"/>
          <w:sz w:val="28"/>
          <w:szCs w:val="28"/>
        </w:rPr>
        <w:t xml:space="preserve"> </w:t>
      </w:r>
      <w:r>
        <w:rPr>
          <w:rFonts w:ascii="仿宋_GB2312" w:eastAsia="仿宋_GB2312" w:hAnsi="华文仿宋" w:cs="Tahoma" w:hint="eastAsia"/>
          <w:color w:val="000000"/>
          <w:kern w:val="0"/>
          <w:sz w:val="28"/>
          <w:szCs w:val="28"/>
        </w:rPr>
        <w:t>  </w:t>
      </w:r>
      <w:r>
        <w:rPr>
          <w:rFonts w:ascii="仿宋_GB2312" w:eastAsia="仿宋_GB2312" w:hAnsi="华文仿宋" w:cs="Tahoma" w:hint="eastAsia"/>
          <w:color w:val="000000"/>
          <w:kern w:val="0"/>
          <w:sz w:val="28"/>
          <w:szCs w:val="28"/>
        </w:rPr>
        <w:t>学生在国外访学期间所学的课程数不达要求或有不及格课程的，学校将根据情况适当追回部分或全部已发放的奖学金。</w:t>
      </w:r>
      <w:r>
        <w:rPr>
          <w:rFonts w:ascii="仿宋_GB2312" w:eastAsia="仿宋_GB2312" w:hAnsi="华文仿宋" w:cs="Tahoma" w:hint="eastAsia"/>
          <w:color w:val="000000"/>
          <w:kern w:val="0"/>
          <w:sz w:val="28"/>
          <w:szCs w:val="28"/>
        </w:rPr>
        <w:t> </w:t>
      </w:r>
    </w:p>
    <w:p w:rsidR="001B2282" w:rsidRDefault="001B2282" w:rsidP="001B2282">
      <w:pPr>
        <w:widowControl/>
        <w:shd w:val="clear" w:color="auto" w:fill="FFFFFF"/>
        <w:spacing w:line="480" w:lineRule="exact"/>
        <w:jc w:val="center"/>
        <w:rPr>
          <w:rFonts w:ascii="黑体" w:eastAsia="黑体" w:hAnsi="黑体" w:cs="Tahoma"/>
          <w:color w:val="000000"/>
          <w:kern w:val="0"/>
          <w:sz w:val="28"/>
          <w:szCs w:val="28"/>
        </w:rPr>
      </w:pPr>
      <w:r>
        <w:rPr>
          <w:rFonts w:ascii="黑体" w:eastAsia="黑体" w:hAnsi="黑体" w:cs="Tahoma" w:hint="eastAsia"/>
          <w:color w:val="000000"/>
          <w:kern w:val="0"/>
          <w:sz w:val="28"/>
          <w:szCs w:val="28"/>
        </w:rPr>
        <w:t xml:space="preserve">第七章  </w:t>
      </w:r>
      <w:r>
        <w:rPr>
          <w:rFonts w:ascii="黑体" w:eastAsia="黑体" w:hAnsi="华文仿宋" w:cs="Tahoma" w:hint="eastAsia"/>
          <w:color w:val="000000"/>
          <w:kern w:val="0"/>
          <w:sz w:val="28"/>
          <w:szCs w:val="28"/>
        </w:rPr>
        <w:t> </w:t>
      </w:r>
      <w:r>
        <w:rPr>
          <w:rFonts w:ascii="黑体" w:eastAsia="黑体" w:hAnsi="黑体" w:cs="Tahoma" w:hint="eastAsia"/>
          <w:color w:val="000000"/>
          <w:kern w:val="0"/>
          <w:sz w:val="28"/>
          <w:szCs w:val="28"/>
        </w:rPr>
        <w:t>附  则</w:t>
      </w:r>
      <w:r>
        <w:rPr>
          <w:rFonts w:ascii="黑体" w:eastAsia="黑体" w:hAnsi="华文仿宋" w:cs="Tahoma" w:hint="eastAsia"/>
          <w:color w:val="000000"/>
          <w:kern w:val="0"/>
          <w:sz w:val="28"/>
          <w:szCs w:val="28"/>
        </w:rPr>
        <w:t> </w:t>
      </w:r>
    </w:p>
    <w:p w:rsidR="001B2282" w:rsidRDefault="001B2282" w:rsidP="001B2282">
      <w:pPr>
        <w:widowControl/>
        <w:shd w:val="clear" w:color="auto" w:fill="FFFFFF"/>
        <w:spacing w:line="480" w:lineRule="exact"/>
        <w:ind w:firstLineChars="200" w:firstLine="562"/>
        <w:jc w:val="left"/>
        <w:rPr>
          <w:rFonts w:ascii="仿宋_GB2312" w:eastAsia="仿宋_GB2312" w:hAnsi="华文仿宋" w:cs="Tahoma"/>
          <w:color w:val="000000"/>
          <w:kern w:val="0"/>
          <w:sz w:val="28"/>
          <w:szCs w:val="28"/>
        </w:rPr>
      </w:pPr>
      <w:r>
        <w:rPr>
          <w:rFonts w:ascii="仿宋_GB2312" w:eastAsia="仿宋_GB2312" w:hAnsi="华文仿宋" w:cs="Tahoma" w:hint="eastAsia"/>
          <w:b/>
          <w:color w:val="000000"/>
          <w:kern w:val="0"/>
          <w:sz w:val="28"/>
          <w:szCs w:val="28"/>
        </w:rPr>
        <w:t>第三十四条</w:t>
      </w:r>
      <w:r>
        <w:rPr>
          <w:rFonts w:ascii="仿宋_GB2312" w:eastAsia="仿宋_GB2312" w:hAnsi="华文仿宋" w:cs="Tahoma" w:hint="eastAsia"/>
          <w:color w:val="000000"/>
          <w:kern w:val="0"/>
          <w:sz w:val="28"/>
          <w:szCs w:val="28"/>
        </w:rPr>
        <w:t xml:space="preserve"> </w:t>
      </w:r>
      <w:r>
        <w:rPr>
          <w:rFonts w:ascii="仿宋_GB2312" w:eastAsia="仿宋_GB2312" w:hAnsi="华文仿宋" w:cs="Tahoma" w:hint="eastAsia"/>
          <w:color w:val="000000"/>
          <w:kern w:val="0"/>
          <w:sz w:val="28"/>
          <w:szCs w:val="28"/>
        </w:rPr>
        <w:t> </w:t>
      </w:r>
      <w:r>
        <w:rPr>
          <w:rFonts w:ascii="仿宋_GB2312" w:eastAsia="仿宋_GB2312" w:hAnsi="华文仿宋" w:cs="Tahoma" w:hint="eastAsia"/>
          <w:color w:val="000000"/>
          <w:kern w:val="0"/>
          <w:sz w:val="28"/>
          <w:szCs w:val="28"/>
        </w:rPr>
        <w:t>本办法未涵盖的访学项目及港澳台地区的访学项目由校评委会审议确定。</w:t>
      </w:r>
    </w:p>
    <w:p w:rsidR="001B2282" w:rsidRDefault="001B2282" w:rsidP="001B2282">
      <w:pPr>
        <w:widowControl/>
        <w:shd w:val="clear" w:color="auto" w:fill="FFFFFF"/>
        <w:spacing w:line="480" w:lineRule="exact"/>
        <w:ind w:firstLineChars="200" w:firstLine="562"/>
        <w:jc w:val="left"/>
        <w:rPr>
          <w:rFonts w:ascii="仿宋_GB2312" w:eastAsia="仿宋_GB2312" w:hAnsi="华文仿宋" w:cs="Tahoma"/>
          <w:color w:val="000000"/>
          <w:kern w:val="0"/>
          <w:sz w:val="28"/>
          <w:szCs w:val="28"/>
        </w:rPr>
      </w:pPr>
      <w:r>
        <w:rPr>
          <w:rFonts w:ascii="仿宋_GB2312" w:eastAsia="仿宋_GB2312" w:hAnsi="华文仿宋" w:cs="Tahoma" w:hint="eastAsia"/>
          <w:b/>
          <w:color w:val="000000"/>
          <w:kern w:val="0"/>
          <w:sz w:val="28"/>
          <w:szCs w:val="28"/>
        </w:rPr>
        <w:t xml:space="preserve">第三十五条 </w:t>
      </w:r>
      <w:r>
        <w:rPr>
          <w:rFonts w:ascii="仿宋_GB2312" w:eastAsia="仿宋_GB2312" w:hAnsi="华文仿宋" w:cs="Tahoma" w:hint="eastAsia"/>
          <w:color w:val="000000"/>
          <w:kern w:val="0"/>
          <w:sz w:val="28"/>
          <w:szCs w:val="28"/>
        </w:rPr>
        <w:t> </w:t>
      </w:r>
      <w:r>
        <w:rPr>
          <w:rFonts w:ascii="仿宋_GB2312" w:eastAsia="仿宋_GB2312" w:hAnsi="华文仿宋" w:cs="Tahoma" w:hint="eastAsia"/>
          <w:color w:val="000000"/>
          <w:kern w:val="0"/>
          <w:sz w:val="28"/>
          <w:szCs w:val="28"/>
        </w:rPr>
        <w:t>本办法由教务部、国际合作交流处负责解释。</w:t>
      </w:r>
      <w:r>
        <w:rPr>
          <w:rFonts w:ascii="仿宋_GB2312" w:eastAsia="仿宋_GB2312" w:hAnsi="华文仿宋" w:cs="Tahoma" w:hint="eastAsia"/>
          <w:color w:val="000000"/>
          <w:kern w:val="0"/>
          <w:sz w:val="28"/>
          <w:szCs w:val="28"/>
        </w:rPr>
        <w:t> </w:t>
      </w:r>
    </w:p>
    <w:p w:rsidR="001B2282" w:rsidRDefault="001B2282" w:rsidP="001B2282">
      <w:pPr>
        <w:widowControl/>
        <w:shd w:val="clear" w:color="auto" w:fill="FFFFFF"/>
        <w:spacing w:line="480" w:lineRule="exact"/>
        <w:ind w:firstLineChars="200" w:firstLine="562"/>
        <w:jc w:val="left"/>
        <w:rPr>
          <w:rFonts w:ascii="仿宋_GB2312" w:eastAsia="仿宋_GB2312" w:hAnsi="华文仿宋" w:cs="Tahoma"/>
          <w:color w:val="000000"/>
          <w:kern w:val="0"/>
          <w:sz w:val="28"/>
          <w:szCs w:val="28"/>
        </w:rPr>
      </w:pPr>
      <w:r>
        <w:rPr>
          <w:rFonts w:ascii="仿宋_GB2312" w:eastAsia="仿宋_GB2312" w:hAnsi="华文仿宋" w:cs="Tahoma" w:hint="eastAsia"/>
          <w:b/>
          <w:color w:val="000000"/>
          <w:kern w:val="0"/>
          <w:sz w:val="28"/>
          <w:szCs w:val="28"/>
        </w:rPr>
        <w:t xml:space="preserve">第三十六条 </w:t>
      </w:r>
      <w:r>
        <w:rPr>
          <w:rFonts w:ascii="仿宋_GB2312" w:eastAsia="仿宋_GB2312" w:hAnsi="华文仿宋" w:cs="Tahoma" w:hint="eastAsia"/>
          <w:color w:val="000000"/>
          <w:kern w:val="0"/>
          <w:sz w:val="28"/>
          <w:szCs w:val="28"/>
        </w:rPr>
        <w:t> </w:t>
      </w:r>
      <w:r>
        <w:rPr>
          <w:rFonts w:ascii="仿宋_GB2312" w:eastAsia="仿宋_GB2312" w:hAnsi="华文仿宋" w:cs="Tahoma" w:hint="eastAsia"/>
          <w:color w:val="000000"/>
          <w:kern w:val="0"/>
          <w:sz w:val="28"/>
          <w:szCs w:val="28"/>
        </w:rPr>
        <w:t>本办法自公布之日起实行。</w:t>
      </w:r>
      <w:r>
        <w:rPr>
          <w:rFonts w:ascii="仿宋_GB2312" w:eastAsia="仿宋_GB2312" w:hAnsi="华文仿宋" w:cs="Tahoma" w:hint="eastAsia"/>
          <w:color w:val="000000"/>
          <w:kern w:val="0"/>
          <w:sz w:val="28"/>
          <w:szCs w:val="28"/>
        </w:rPr>
        <w:t>  </w:t>
      </w:r>
    </w:p>
    <w:p w:rsidR="001B2282" w:rsidRDefault="001B2282" w:rsidP="001B2282">
      <w:pPr>
        <w:spacing w:line="240" w:lineRule="exact"/>
        <w:ind w:firstLine="646"/>
        <w:jc w:val="center"/>
        <w:rPr>
          <w:rFonts w:ascii="仿宋_GB2312" w:eastAsia="仿宋_GB2312"/>
          <w:bCs/>
          <w:sz w:val="28"/>
          <w:szCs w:val="28"/>
        </w:rPr>
      </w:pPr>
      <w:r>
        <w:rPr>
          <w:rFonts w:ascii="仿宋_GB2312" w:eastAsia="仿宋_GB2312" w:hint="eastAsia"/>
          <w:bCs/>
          <w:sz w:val="28"/>
          <w:szCs w:val="28"/>
        </w:rPr>
        <w:t xml:space="preserve">                                             </w:t>
      </w:r>
    </w:p>
    <w:p w:rsidR="00F533F2" w:rsidRPr="001B2282" w:rsidRDefault="00F533F2"/>
    <w:sectPr w:rsidR="00F533F2" w:rsidRPr="001B228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3BBE" w:rsidRDefault="006B3BBE" w:rsidP="001B2282">
      <w:r>
        <w:separator/>
      </w:r>
    </w:p>
  </w:endnote>
  <w:endnote w:type="continuationSeparator" w:id="0">
    <w:p w:rsidR="006B3BBE" w:rsidRDefault="006B3BBE" w:rsidP="001B22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Arial Unicode MS"/>
    <w:charset w:val="86"/>
    <w:family w:val="auto"/>
    <w:pitch w:val="default"/>
    <w:sig w:usb0="00000000" w:usb1="080E0000" w:usb2="00000000" w:usb3="00000000" w:csb0="00040000" w:csb1="00000000"/>
  </w:font>
  <w:font w:name="仿宋_GB2312">
    <w:altName w:val="仿宋"/>
    <w:charset w:val="86"/>
    <w:family w:val="modern"/>
    <w:pitch w:val="default"/>
    <w:sig w:usb0="00000001" w:usb1="080E0000" w:usb2="00000000" w:usb3="00000000" w:csb0="00040000" w:csb1="00000000"/>
  </w:font>
  <w:font w:name="华文仿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3BBE" w:rsidRDefault="006B3BBE" w:rsidP="001B2282">
      <w:r>
        <w:separator/>
      </w:r>
    </w:p>
  </w:footnote>
  <w:footnote w:type="continuationSeparator" w:id="0">
    <w:p w:rsidR="006B3BBE" w:rsidRDefault="006B3BBE" w:rsidP="001B22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261F"/>
    <w:rsid w:val="001B2282"/>
    <w:rsid w:val="001E261F"/>
    <w:rsid w:val="006B3BBE"/>
    <w:rsid w:val="00BA2880"/>
    <w:rsid w:val="00F533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5C0F1D2-03C1-4F90-8004-C0C3CC10B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2282"/>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B228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B2282"/>
    <w:rPr>
      <w:sz w:val="18"/>
      <w:szCs w:val="18"/>
    </w:rPr>
  </w:style>
  <w:style w:type="paragraph" w:styleId="a4">
    <w:name w:val="footer"/>
    <w:basedOn w:val="a"/>
    <w:link w:val="Char0"/>
    <w:uiPriority w:val="99"/>
    <w:unhideWhenUsed/>
    <w:rsid w:val="001B2282"/>
    <w:pPr>
      <w:tabs>
        <w:tab w:val="center" w:pos="4153"/>
        <w:tab w:val="right" w:pos="8306"/>
      </w:tabs>
      <w:snapToGrid w:val="0"/>
      <w:jc w:val="left"/>
    </w:pPr>
    <w:rPr>
      <w:sz w:val="18"/>
      <w:szCs w:val="18"/>
    </w:rPr>
  </w:style>
  <w:style w:type="character" w:customStyle="1" w:styleId="Char0">
    <w:name w:val="页脚 Char"/>
    <w:basedOn w:val="a0"/>
    <w:link w:val="a4"/>
    <w:uiPriority w:val="99"/>
    <w:rsid w:val="001B228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484</Words>
  <Characters>2759</Characters>
  <Application>Microsoft Office Word</Application>
  <DocSecurity>0</DocSecurity>
  <Lines>22</Lines>
  <Paragraphs>6</Paragraphs>
  <ScaleCrop>false</ScaleCrop>
  <Company/>
  <LinksUpToDate>false</LinksUpToDate>
  <CharactersWithSpaces>3237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JWB</dc:creator>
  <cp:keywords/>
  <dc:description/>
  <cp:lastModifiedBy>JWB</cp:lastModifiedBy>
  <cp:revision>2</cp:revision>
  <dcterms:created xsi:type="dcterms:W3CDTF">2018-11-01T10:03:00Z</dcterms:created>
  <dcterms:modified xsi:type="dcterms:W3CDTF">2018-11-01T10:03:00Z</dcterms:modified>
</cp:coreProperties>
</file>