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30" w:rsidRPr="00842613" w:rsidRDefault="00131130" w:rsidP="00131130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研修地点：清华大学</w:t>
      </w:r>
    </w:p>
    <w:p w:rsidR="00CF4097" w:rsidRDefault="00CF4097" w:rsidP="00217AD3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217AD3">
        <w:rPr>
          <w:rFonts w:ascii="华文楷体" w:eastAsia="华文楷体" w:hAnsi="华文楷体"/>
          <w:sz w:val="30"/>
          <w:szCs w:val="30"/>
        </w:rPr>
        <w:t>6</w:t>
      </w:r>
      <w:r w:rsidR="0029235F">
        <w:rPr>
          <w:rFonts w:ascii="华文楷体" w:eastAsia="华文楷体" w:hAnsi="华文楷体" w:hint="eastAsia"/>
          <w:sz w:val="30"/>
          <w:szCs w:val="30"/>
        </w:rPr>
        <w:t>月</w:t>
      </w:r>
      <w:r w:rsidR="00217AD3">
        <w:rPr>
          <w:rFonts w:ascii="华文楷体" w:eastAsia="华文楷体" w:hAnsi="华文楷体"/>
          <w:sz w:val="30"/>
          <w:szCs w:val="30"/>
        </w:rPr>
        <w:t>1</w:t>
      </w:r>
      <w:r w:rsidR="00BE04BC">
        <w:rPr>
          <w:rFonts w:ascii="华文楷体" w:eastAsia="华文楷体" w:hAnsi="华文楷体"/>
          <w:sz w:val="30"/>
          <w:szCs w:val="30"/>
        </w:rPr>
        <w:t>3</w:t>
      </w:r>
      <w:r w:rsidR="0029235F">
        <w:rPr>
          <w:rFonts w:ascii="华文楷体" w:eastAsia="华文楷体" w:hAnsi="华文楷体" w:hint="eastAsia"/>
          <w:sz w:val="30"/>
          <w:szCs w:val="30"/>
        </w:rPr>
        <w:t>日</w:t>
      </w:r>
      <w:r w:rsidR="003913E7" w:rsidRPr="003913E7">
        <w:rPr>
          <w:rFonts w:ascii="华文楷体" w:eastAsia="华文楷体" w:hAnsi="华文楷体"/>
          <w:sz w:val="30"/>
          <w:szCs w:val="30"/>
        </w:rPr>
        <w:t>-</w:t>
      </w:r>
      <w:r w:rsidR="00BE04BC">
        <w:rPr>
          <w:rFonts w:ascii="华文楷体" w:eastAsia="华文楷体" w:hAnsi="华文楷体"/>
          <w:sz w:val="30"/>
          <w:szCs w:val="30"/>
        </w:rPr>
        <w:t>19</w:t>
      </w:r>
      <w:r w:rsidR="0029235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 7</w:t>
      </w:r>
      <w:r w:rsidR="0029235F">
        <w:rPr>
          <w:rFonts w:ascii="华文楷体" w:eastAsia="华文楷体" w:hAnsi="华文楷体" w:hint="eastAsia"/>
          <w:sz w:val="30"/>
          <w:szCs w:val="30"/>
        </w:rPr>
        <w:t>月</w:t>
      </w:r>
      <w:r w:rsidR="00BE04BC">
        <w:rPr>
          <w:rFonts w:ascii="华文楷体" w:eastAsia="华文楷体" w:hAnsi="华文楷体"/>
          <w:sz w:val="30"/>
          <w:szCs w:val="30"/>
        </w:rPr>
        <w:t>30</w:t>
      </w:r>
      <w:r w:rsidR="0029235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>-8</w:t>
      </w:r>
      <w:r w:rsidR="0029235F">
        <w:rPr>
          <w:rFonts w:ascii="华文楷体" w:eastAsia="华文楷体" w:hAnsi="华文楷体" w:hint="eastAsia"/>
          <w:sz w:val="30"/>
          <w:szCs w:val="30"/>
        </w:rPr>
        <w:t>月</w:t>
      </w:r>
      <w:r w:rsidR="00BE04BC">
        <w:rPr>
          <w:rFonts w:ascii="华文楷体" w:eastAsia="华文楷体" w:hAnsi="华文楷体"/>
          <w:sz w:val="30"/>
          <w:szCs w:val="30"/>
        </w:rPr>
        <w:t>5</w:t>
      </w:r>
      <w:r w:rsidR="0029235F">
        <w:rPr>
          <w:rFonts w:ascii="华文楷体" w:eastAsia="华文楷体" w:hAnsi="华文楷体" w:hint="eastAsia"/>
          <w:sz w:val="30"/>
          <w:szCs w:val="30"/>
        </w:rPr>
        <w:t>日</w:t>
      </w:r>
    </w:p>
    <w:p w:rsidR="00217AD3" w:rsidRDefault="00217AD3" w:rsidP="00217AD3">
      <w:pPr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/>
          <w:sz w:val="30"/>
          <w:szCs w:val="30"/>
        </w:rPr>
        <w:t xml:space="preserve">                 8</w:t>
      </w:r>
      <w:r w:rsidR="0029235F">
        <w:rPr>
          <w:rFonts w:ascii="华文楷体" w:eastAsia="华文楷体" w:hAnsi="华文楷体" w:hint="eastAsia"/>
          <w:sz w:val="30"/>
          <w:szCs w:val="30"/>
        </w:rPr>
        <w:t>月8日</w:t>
      </w:r>
      <w:r w:rsidR="00BE04BC">
        <w:rPr>
          <w:rFonts w:ascii="华文楷体" w:eastAsia="华文楷体" w:hAnsi="华文楷体"/>
          <w:sz w:val="30"/>
          <w:szCs w:val="30"/>
        </w:rPr>
        <w:t>-14</w:t>
      </w:r>
      <w:r w:rsidR="0029235F">
        <w:rPr>
          <w:rFonts w:ascii="华文楷体" w:eastAsia="华文楷体" w:hAnsi="华文楷体" w:hint="eastAsia"/>
          <w:sz w:val="30"/>
          <w:szCs w:val="30"/>
        </w:rPr>
        <w:t>日</w:t>
      </w:r>
      <w:r>
        <w:rPr>
          <w:rFonts w:ascii="华文楷体" w:eastAsia="华文楷体" w:hAnsi="华文楷体"/>
          <w:sz w:val="30"/>
          <w:szCs w:val="30"/>
        </w:rPr>
        <w:t xml:space="preserve">  </w:t>
      </w:r>
      <w:r w:rsidR="0029235F">
        <w:rPr>
          <w:rFonts w:ascii="华文楷体" w:eastAsia="华文楷体" w:hAnsi="华文楷体"/>
          <w:sz w:val="30"/>
          <w:szCs w:val="30"/>
        </w:rPr>
        <w:t xml:space="preserve">  </w:t>
      </w:r>
      <w:r>
        <w:rPr>
          <w:rFonts w:ascii="华文楷体" w:eastAsia="华文楷体" w:hAnsi="华文楷体"/>
          <w:sz w:val="30"/>
          <w:szCs w:val="30"/>
        </w:rPr>
        <w:t>8</w:t>
      </w:r>
      <w:r w:rsidR="0029235F">
        <w:rPr>
          <w:rFonts w:ascii="华文楷体" w:eastAsia="华文楷体" w:hAnsi="华文楷体" w:hint="eastAsia"/>
          <w:sz w:val="30"/>
          <w:szCs w:val="30"/>
        </w:rPr>
        <w:t>月</w:t>
      </w:r>
      <w:r>
        <w:rPr>
          <w:rFonts w:ascii="华文楷体" w:eastAsia="华文楷体" w:hAnsi="华文楷体"/>
          <w:sz w:val="30"/>
          <w:szCs w:val="30"/>
        </w:rPr>
        <w:t>2</w:t>
      </w:r>
      <w:r w:rsidR="00BE04BC">
        <w:rPr>
          <w:rFonts w:ascii="华文楷体" w:eastAsia="华文楷体" w:hAnsi="华文楷体"/>
          <w:sz w:val="30"/>
          <w:szCs w:val="30"/>
        </w:rPr>
        <w:t>1</w:t>
      </w:r>
      <w:r w:rsidR="0029235F">
        <w:rPr>
          <w:rFonts w:ascii="华文楷体" w:eastAsia="华文楷体" w:hAnsi="华文楷体" w:hint="eastAsia"/>
          <w:sz w:val="30"/>
          <w:szCs w:val="30"/>
        </w:rPr>
        <w:t>日</w:t>
      </w:r>
      <w:r>
        <w:rPr>
          <w:rFonts w:ascii="华文楷体" w:eastAsia="华文楷体" w:hAnsi="华文楷体"/>
          <w:sz w:val="30"/>
          <w:szCs w:val="30"/>
        </w:rPr>
        <w:t>-8</w:t>
      </w:r>
      <w:r w:rsidR="0029235F">
        <w:rPr>
          <w:rFonts w:ascii="华文楷体" w:eastAsia="华文楷体" w:hAnsi="华文楷体" w:hint="eastAsia"/>
          <w:sz w:val="30"/>
          <w:szCs w:val="30"/>
        </w:rPr>
        <w:t>月</w:t>
      </w:r>
      <w:r>
        <w:rPr>
          <w:rFonts w:ascii="华文楷体" w:eastAsia="华文楷体" w:hAnsi="华文楷体"/>
          <w:sz w:val="30"/>
          <w:szCs w:val="30"/>
        </w:rPr>
        <w:t>2</w:t>
      </w:r>
      <w:r w:rsidR="00BE04BC">
        <w:rPr>
          <w:rFonts w:ascii="华文楷体" w:eastAsia="华文楷体" w:hAnsi="华文楷体"/>
          <w:sz w:val="30"/>
          <w:szCs w:val="30"/>
        </w:rPr>
        <w:t>7</w:t>
      </w:r>
      <w:r w:rsidR="0029235F">
        <w:rPr>
          <w:rFonts w:ascii="华文楷体" w:eastAsia="华文楷体" w:hAnsi="华文楷体" w:hint="eastAsia"/>
          <w:sz w:val="30"/>
          <w:szCs w:val="30"/>
        </w:rPr>
        <w:t>日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954"/>
      </w:tblGrid>
      <w:tr w:rsidR="0080253E" w:rsidRPr="00AD2BEA" w:rsidTr="00FD6F73">
        <w:trPr>
          <w:trHeight w:val="680"/>
        </w:trPr>
        <w:tc>
          <w:tcPr>
            <w:tcW w:w="2263" w:type="dxa"/>
            <w:gridSpan w:val="2"/>
            <w:shd w:val="clear" w:color="auto" w:fill="E7E6E6" w:themeFill="background2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5954" w:type="dxa"/>
            <w:shd w:val="clear" w:color="auto" w:fill="E7E6E6" w:themeFill="background2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134" w:type="dxa"/>
            <w:vAlign w:val="center"/>
          </w:tcPr>
          <w:p w:rsidR="0080253E" w:rsidRPr="0029235F" w:rsidRDefault="0080253E" w:rsidP="007D5124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7D5124">
            <w:pPr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_GB2312" w:eastAsia="仿宋_GB2312" w:hAnsi="华文仿宋" w:hint="eastAsia"/>
                <w:snapToGrid w:val="0"/>
                <w:kern w:val="0"/>
                <w:sz w:val="24"/>
                <w:szCs w:val="24"/>
              </w:rPr>
              <w:t>清华教学中的体会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现场教学：清华大学校史馆、艺术博物馆、清华校园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_GB2312" w:eastAsia="仿宋_GB2312" w:hAnsi="华文仿宋" w:hint="eastAsia"/>
                <w:snapToGrid w:val="0"/>
                <w:kern w:val="0"/>
                <w:sz w:val="24"/>
                <w:szCs w:val="24"/>
              </w:rPr>
              <w:t>如何建设一门好课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F80630">
            <w:pPr>
              <w:pStyle w:val="Style43"/>
              <w:shd w:val="clear" w:color="auto" w:fill="auto"/>
              <w:spacing w:line="276" w:lineRule="auto"/>
              <w:ind w:right="20" w:firstLine="0"/>
              <w:jc w:val="both"/>
              <w:rPr>
                <w:rStyle w:val="CharStyle44"/>
                <w:rFonts w:ascii="仿宋_GB2312" w:eastAsia="仿宋_GB2312" w:hAnsi="华文仿宋" w:cs="宋体"/>
                <w:color w:val="000000"/>
                <w:sz w:val="24"/>
                <w:szCs w:val="24"/>
                <w:lang w:val="zh-CN"/>
              </w:rPr>
            </w:pPr>
            <w:r w:rsidRPr="005C1BE8">
              <w:rPr>
                <w:rFonts w:ascii="仿宋_GB2312" w:eastAsia="仿宋_GB2312" w:hAnsi="华文仿宋" w:hint="eastAsia"/>
                <w:snapToGrid w:val="0"/>
                <w:kern w:val="0"/>
                <w:sz w:val="24"/>
                <w:szCs w:val="24"/>
              </w:rPr>
              <w:t>新时代中国面临的国际安全环境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金课成色鉴别——以理论力学为例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教师礼仪与交往艺术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教学设计中的明辨性思维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做国家和人民满意的人民教师——教师师德和素养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构筑研究型教学体系——打造新型教学模式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</w:tcPr>
          <w:p w:rsidR="0080253E" w:rsidRPr="0029235F" w:rsidRDefault="0080253E" w:rsidP="00CF4097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音乐经典与时代精神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第六天</w:t>
            </w: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育人为本  尊重个性——北京师范大学一流本科教育的改革与实践</w:t>
            </w:r>
          </w:p>
        </w:tc>
      </w:tr>
      <w:tr w:rsidR="0080253E" w:rsidRPr="00AD2BEA" w:rsidTr="00217AD3">
        <w:trPr>
          <w:trHeight w:val="538"/>
        </w:trPr>
        <w:tc>
          <w:tcPr>
            <w:tcW w:w="1129" w:type="dxa"/>
            <w:vMerge/>
            <w:vAlign w:val="center"/>
          </w:tcPr>
          <w:p w:rsidR="0080253E" w:rsidRPr="0029235F" w:rsidRDefault="0080253E" w:rsidP="00CF4097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现场教学：清华大学iCenter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29235F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第七天</w:t>
            </w: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课堂互动的实践探索与思考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</w:tcPr>
          <w:p w:rsidR="0080253E" w:rsidRPr="0029235F" w:rsidRDefault="0080253E" w:rsidP="007D5124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0253E" w:rsidRPr="0029235F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9235F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217AD3" w:rsidRDefault="00217AD3" w:rsidP="00217AD3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217AD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基于MOOC的混合式教学教学理念和课程设计</w:t>
            </w:r>
          </w:p>
        </w:tc>
      </w:tr>
    </w:tbl>
    <w:p w:rsidR="00CF4097" w:rsidRPr="00AD2BEA" w:rsidRDefault="00CF4097" w:rsidP="002233D9">
      <w:pPr>
        <w:spacing w:line="14" w:lineRule="exact"/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DF" w:rsidRDefault="000C3ADF" w:rsidP="00AD2BEA">
      <w:r>
        <w:separator/>
      </w:r>
    </w:p>
  </w:endnote>
  <w:endnote w:type="continuationSeparator" w:id="0">
    <w:p w:rsidR="000C3ADF" w:rsidRDefault="000C3ADF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DF" w:rsidRDefault="000C3ADF" w:rsidP="00AD2BEA">
      <w:r>
        <w:separator/>
      </w:r>
    </w:p>
  </w:footnote>
  <w:footnote w:type="continuationSeparator" w:id="0">
    <w:p w:rsidR="000C3ADF" w:rsidRDefault="000C3ADF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0B2EEA"/>
    <w:rsid w:val="000C3ADF"/>
    <w:rsid w:val="000C4392"/>
    <w:rsid w:val="00105451"/>
    <w:rsid w:val="00107515"/>
    <w:rsid w:val="00120FA9"/>
    <w:rsid w:val="00131130"/>
    <w:rsid w:val="001A211D"/>
    <w:rsid w:val="00217AD3"/>
    <w:rsid w:val="002233D9"/>
    <w:rsid w:val="0029235F"/>
    <w:rsid w:val="00317E85"/>
    <w:rsid w:val="00353D7F"/>
    <w:rsid w:val="003913E7"/>
    <w:rsid w:val="00466A35"/>
    <w:rsid w:val="004E2133"/>
    <w:rsid w:val="005C1BE8"/>
    <w:rsid w:val="005C6F06"/>
    <w:rsid w:val="006D71D2"/>
    <w:rsid w:val="00797F15"/>
    <w:rsid w:val="0080253E"/>
    <w:rsid w:val="0088399E"/>
    <w:rsid w:val="00977F03"/>
    <w:rsid w:val="009E4FAF"/>
    <w:rsid w:val="00AC7187"/>
    <w:rsid w:val="00AD2BEA"/>
    <w:rsid w:val="00B1492F"/>
    <w:rsid w:val="00B24A9C"/>
    <w:rsid w:val="00B45E2A"/>
    <w:rsid w:val="00BE04BC"/>
    <w:rsid w:val="00CC0A8E"/>
    <w:rsid w:val="00CF4097"/>
    <w:rsid w:val="00E0630B"/>
    <w:rsid w:val="00E66CE0"/>
    <w:rsid w:val="00EC5C80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6</cp:revision>
  <cp:lastPrinted>2018-11-08T01:54:00Z</cp:lastPrinted>
  <dcterms:created xsi:type="dcterms:W3CDTF">2019-05-15T02:22:00Z</dcterms:created>
  <dcterms:modified xsi:type="dcterms:W3CDTF">2019-05-16T00:43:00Z</dcterms:modified>
</cp:coreProperties>
</file>