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F44" w:rsidRDefault="00130F44" w:rsidP="00130F44">
      <w:pPr>
        <w:spacing w:after="0" w:line="400" w:lineRule="atLeast"/>
        <w:ind w:left="1" w:firstLine="0"/>
        <w:jc w:val="left"/>
        <w:rPr>
          <w:sz w:val="24"/>
        </w:rPr>
      </w:pPr>
      <w:r w:rsidRPr="00DE1809">
        <w:rPr>
          <w:rFonts w:hint="eastAsia"/>
          <w:sz w:val="24"/>
        </w:rPr>
        <w:t>附</w:t>
      </w:r>
      <w:r w:rsidRPr="00DE1809">
        <w:rPr>
          <w:sz w:val="24"/>
        </w:rPr>
        <w:t>:</w:t>
      </w:r>
      <w:r w:rsidRPr="00DE1809">
        <w:rPr>
          <w:rFonts w:hint="eastAsia"/>
          <w:sz w:val="24"/>
        </w:rPr>
        <w:t xml:space="preserve"> 第八届全国大学生电子商务“创新、创意及创业”挑战赛中国矿业大</w:t>
      </w:r>
      <w:proofErr w:type="gramStart"/>
      <w:r w:rsidRPr="00DE1809">
        <w:rPr>
          <w:rFonts w:hint="eastAsia"/>
          <w:sz w:val="24"/>
        </w:rPr>
        <w:t>学校级</w:t>
      </w:r>
      <w:proofErr w:type="gramEnd"/>
      <w:r w:rsidRPr="00DE1809">
        <w:rPr>
          <w:rFonts w:hint="eastAsia"/>
          <w:sz w:val="24"/>
        </w:rPr>
        <w:t>选拔赛作品排版格式</w:t>
      </w:r>
    </w:p>
    <w:p w:rsidR="00130F44" w:rsidRDefault="00130F44" w:rsidP="00130F44">
      <w:pPr>
        <w:spacing w:after="0" w:line="400" w:lineRule="atLeast"/>
        <w:ind w:left="1" w:firstLine="0"/>
        <w:jc w:val="left"/>
        <w:rPr>
          <w:sz w:val="24"/>
        </w:rPr>
      </w:pPr>
    </w:p>
    <w:p w:rsidR="00130F44" w:rsidRPr="00DE1809" w:rsidRDefault="00130F44" w:rsidP="00130F44">
      <w:pPr>
        <w:spacing w:after="0" w:line="400" w:lineRule="atLeast"/>
        <w:ind w:left="1" w:firstLine="0"/>
        <w:jc w:val="left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inline distT="0" distB="0" distL="0" distR="0" wp14:anchorId="7F8575C9" wp14:editId="3E04A2D8">
                <wp:extent cx="5562000" cy="0"/>
                <wp:effectExtent l="0" t="19050" r="19685" b="19050"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200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直接连接符 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37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" strokecolor="#4579b8 [3044]" strokeweight="2.25pt">
                <w10:anchorlock/>
              </v:line>
            </w:pict>
          </mc:Fallback>
        </mc:AlternateContent>
      </w:r>
    </w:p>
    <w:p w:rsidR="00130F44" w:rsidRDefault="00130F44" w:rsidP="00130F44">
      <w:pPr>
        <w:spacing w:after="199"/>
        <w:ind w:left="403"/>
        <w:jc w:val="center"/>
        <w:rPr>
          <w:rFonts w:ascii="黑体" w:eastAsia="黑体" w:hAnsi="黑体" w:cs="黑体"/>
          <w:sz w:val="30"/>
        </w:rPr>
      </w:pPr>
    </w:p>
    <w:p w:rsidR="00130F44" w:rsidRDefault="00130F44" w:rsidP="00130F44">
      <w:pPr>
        <w:spacing w:after="199"/>
        <w:ind w:left="403"/>
        <w:jc w:val="center"/>
      </w:pPr>
      <w:r>
        <w:rPr>
          <w:rFonts w:ascii="黑体" w:eastAsia="黑体" w:hAnsi="黑体" w:cs="黑体"/>
          <w:sz w:val="30"/>
        </w:rPr>
        <w:t>第</w:t>
      </w:r>
      <w:r>
        <w:rPr>
          <w:rFonts w:ascii="黑体" w:eastAsia="黑体" w:hAnsi="黑体" w:cs="黑体" w:hint="eastAsia"/>
          <w:sz w:val="30"/>
        </w:rPr>
        <w:t>八</w:t>
      </w:r>
      <w:r>
        <w:rPr>
          <w:rFonts w:ascii="黑体" w:eastAsia="黑体" w:hAnsi="黑体" w:cs="黑体"/>
          <w:sz w:val="30"/>
        </w:rPr>
        <w:t>届全国大学生电子商务“创新、创意及创业”挑战赛</w:t>
      </w:r>
    </w:p>
    <w:p w:rsidR="00130F44" w:rsidRPr="00F6425B" w:rsidRDefault="00130F44" w:rsidP="00130F44">
      <w:pPr>
        <w:pStyle w:val="1"/>
      </w:pPr>
      <w:r w:rsidRPr="00160B43">
        <w:t>中国矿业大</w:t>
      </w:r>
      <w:proofErr w:type="gramStart"/>
      <w:r w:rsidRPr="00160B43">
        <w:t>学校级</w:t>
      </w:r>
      <w:proofErr w:type="gramEnd"/>
      <w:r w:rsidRPr="00160B43">
        <w:t>选拔赛</w:t>
      </w:r>
      <w:r w:rsidRPr="00F6425B">
        <w:t>作品撰写格式</w:t>
      </w:r>
    </w:p>
    <w:p w:rsidR="00130F44" w:rsidRDefault="00130F44" w:rsidP="00130F44">
      <w:pPr>
        <w:numPr>
          <w:ilvl w:val="0"/>
          <w:numId w:val="1"/>
        </w:numPr>
        <w:spacing w:after="455"/>
        <w:ind w:hanging="485"/>
        <w:jc w:val="left"/>
      </w:pPr>
      <w:r>
        <w:rPr>
          <w:sz w:val="24"/>
        </w:rPr>
        <w:t xml:space="preserve">篇首格式 </w:t>
      </w:r>
    </w:p>
    <w:p w:rsidR="00130F44" w:rsidRDefault="00130F44" w:rsidP="00130F44">
      <w:pPr>
        <w:spacing w:after="0" w:line="403" w:lineRule="auto"/>
        <w:ind w:right="5" w:firstLine="480"/>
      </w:pPr>
      <w:r>
        <w:rPr>
          <w:rFonts w:ascii="Times New Roman" w:eastAsia="Times New Roman" w:hAnsi="Times New Roman" w:cs="Times New Roman"/>
          <w:b/>
          <w:sz w:val="24"/>
        </w:rPr>
        <w:t>1.</w:t>
      </w:r>
      <w:r>
        <w:rPr>
          <w:sz w:val="24"/>
        </w:rPr>
        <w:t>标题（小三号，黑体）</w:t>
      </w: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>
        <w:rPr>
          <w:sz w:val="24"/>
        </w:rPr>
        <w:t xml:space="preserve">能概括参赛方案主要研究内容，采用陈述性语句，切题、言简意赅，总字数在 </w:t>
      </w:r>
      <w:r>
        <w:rPr>
          <w:rFonts w:ascii="Times New Roman" w:eastAsia="Times New Roman" w:hAnsi="Times New Roman" w:cs="Times New Roman"/>
          <w:sz w:val="24"/>
        </w:rPr>
        <w:t xml:space="preserve">25 </w:t>
      </w:r>
      <w:r>
        <w:rPr>
          <w:sz w:val="24"/>
        </w:rPr>
        <w:t xml:space="preserve">字以内，避免出现标点符号及非公知、公用的缩略词、代号等。 </w:t>
      </w:r>
    </w:p>
    <w:p w:rsidR="00130F44" w:rsidRDefault="00130F44" w:rsidP="00130F44">
      <w:pPr>
        <w:spacing w:after="62" w:line="418" w:lineRule="auto"/>
        <w:ind w:firstLine="480"/>
      </w:pPr>
      <w:r>
        <w:rPr>
          <w:rFonts w:ascii="Times New Roman" w:eastAsia="Times New Roman" w:hAnsi="Times New Roman" w:cs="Times New Roman"/>
          <w:b/>
          <w:sz w:val="24"/>
        </w:rPr>
        <w:t>2.</w:t>
      </w:r>
      <w:r>
        <w:rPr>
          <w:sz w:val="24"/>
        </w:rPr>
        <w:t>参赛信息（小四号，楷体）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sz w:val="24"/>
        </w:rPr>
        <w:t>包括参赛团队（需注明参赛学校和团队名称）、参赛组长、参赛队员和指导教师等四部分内容。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130F44" w:rsidRDefault="00130F44" w:rsidP="00130F44">
      <w:pPr>
        <w:spacing w:after="153" w:line="385" w:lineRule="auto"/>
        <w:ind w:firstLine="480"/>
      </w:pPr>
      <w:r>
        <w:rPr>
          <w:rFonts w:ascii="Times New Roman" w:eastAsia="Times New Roman" w:hAnsi="Times New Roman" w:cs="Times New Roman"/>
          <w:b/>
          <w:sz w:val="24"/>
        </w:rPr>
        <w:t>3.</w:t>
      </w:r>
      <w:r>
        <w:rPr>
          <w:sz w:val="24"/>
        </w:rPr>
        <w:t>摘要及关键词（小四号，楷体）</w:t>
      </w: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>
        <w:rPr>
          <w:sz w:val="24"/>
        </w:rPr>
        <w:t xml:space="preserve">对全文内容进行准确概括，包括研究框架、研究方法及研究结果，语言精炼、准确、客观。研究背景、作用及意义不在摘要中列示。研究结果应简要叙述论文主要研究结果，不能出现评论性文字。总字数为 </w:t>
      </w:r>
      <w:r>
        <w:rPr>
          <w:rFonts w:ascii="Times New Roman" w:eastAsia="Times New Roman" w:hAnsi="Times New Roman" w:cs="Times New Roman"/>
          <w:sz w:val="24"/>
        </w:rPr>
        <w:t xml:space="preserve">100~300 </w:t>
      </w:r>
      <w:r>
        <w:rPr>
          <w:sz w:val="24"/>
        </w:rPr>
        <w:t>字，禁用“本文”、“笔者”等主语。关键词（</w:t>
      </w:r>
      <w:r>
        <w:rPr>
          <w:rFonts w:ascii="Times New Roman" w:eastAsia="Times New Roman" w:hAnsi="Times New Roman" w:cs="Times New Roman"/>
          <w:sz w:val="24"/>
        </w:rPr>
        <w:t xml:space="preserve">3-5 </w:t>
      </w:r>
      <w:proofErr w:type="gramStart"/>
      <w:r>
        <w:rPr>
          <w:sz w:val="24"/>
        </w:rPr>
        <w:t>个</w:t>
      </w:r>
      <w:proofErr w:type="gramEnd"/>
      <w:r>
        <w:rPr>
          <w:sz w:val="24"/>
        </w:rPr>
        <w:t>），选择能准确反映论文主要内容的单词、词组或术语，中间用“；”号分隔。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130F44" w:rsidRDefault="00130F44" w:rsidP="00130F44">
      <w:pPr>
        <w:numPr>
          <w:ilvl w:val="0"/>
          <w:numId w:val="1"/>
        </w:numPr>
        <w:spacing w:after="455"/>
        <w:ind w:hanging="485"/>
        <w:jc w:val="left"/>
      </w:pPr>
      <w:r>
        <w:rPr>
          <w:sz w:val="24"/>
        </w:rPr>
        <w:t xml:space="preserve">正文 </w:t>
      </w:r>
    </w:p>
    <w:p w:rsidR="00130F44" w:rsidRDefault="00130F44" w:rsidP="00130F44">
      <w:pPr>
        <w:spacing w:after="19" w:line="388" w:lineRule="auto"/>
        <w:ind w:firstLine="480"/>
      </w:pPr>
      <w:r>
        <w:rPr>
          <w:rFonts w:ascii="Times New Roman" w:eastAsia="Times New Roman" w:hAnsi="Times New Roman" w:cs="Times New Roman"/>
          <w:b/>
          <w:sz w:val="24"/>
        </w:rPr>
        <w:t>1.</w:t>
      </w:r>
      <w:r>
        <w:rPr>
          <w:sz w:val="24"/>
        </w:rPr>
        <w:t>正文内容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sz w:val="24"/>
        </w:rPr>
        <w:t xml:space="preserve">论点新颖、明确，文字精练，条理清晰，数据准确、可靠。正文内容一般应包括项目简介、项目分析、项目建设、产品与特色、营销策略、项目运行和维护等。字符数（计空格）控制在 </w:t>
      </w:r>
      <w:r>
        <w:rPr>
          <w:rFonts w:ascii="Times New Roman" w:eastAsia="Times New Roman" w:hAnsi="Times New Roman" w:cs="Times New Roman"/>
          <w:b/>
          <w:sz w:val="24"/>
        </w:rPr>
        <w:t xml:space="preserve">12000 </w:t>
      </w:r>
      <w:r>
        <w:rPr>
          <w:sz w:val="24"/>
        </w:rPr>
        <w:t xml:space="preserve">字符以内。 </w:t>
      </w:r>
    </w:p>
    <w:p w:rsidR="00130F44" w:rsidRDefault="00130F44" w:rsidP="00130F44">
      <w:pPr>
        <w:spacing w:after="69" w:line="413" w:lineRule="auto"/>
        <w:ind w:firstLine="480"/>
      </w:pPr>
      <w:r>
        <w:rPr>
          <w:rFonts w:ascii="Times New Roman" w:eastAsia="Times New Roman" w:hAnsi="Times New Roman" w:cs="Times New Roman"/>
          <w:b/>
          <w:sz w:val="24"/>
        </w:rPr>
        <w:t>2.</w:t>
      </w:r>
      <w:r>
        <w:rPr>
          <w:sz w:val="24"/>
        </w:rPr>
        <w:t>数字</w:t>
      </w: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>
        <w:rPr>
          <w:sz w:val="24"/>
        </w:rPr>
        <w:t xml:space="preserve">正文中确切的数字、年代、年月日均用阿拉伯数字，其中 </w:t>
      </w:r>
      <w:r>
        <w:rPr>
          <w:rFonts w:ascii="Times New Roman" w:eastAsia="Times New Roman" w:hAnsi="Times New Roman" w:cs="Times New Roman"/>
          <w:sz w:val="24"/>
        </w:rPr>
        <w:t xml:space="preserve">XX </w:t>
      </w:r>
      <w:r>
        <w:rPr>
          <w:sz w:val="24"/>
        </w:rPr>
        <w:t>年须用完整写法</w:t>
      </w:r>
      <w:r>
        <w:rPr>
          <w:rFonts w:ascii="Times New Roman" w:eastAsia="Times New Roman" w:hAnsi="Times New Roman" w:cs="Times New Roman"/>
          <w:sz w:val="24"/>
        </w:rPr>
        <w:t>;</w:t>
      </w:r>
      <w:r>
        <w:rPr>
          <w:sz w:val="24"/>
        </w:rPr>
        <w:t xml:space="preserve">表示范围的“—”均统一为“～”。 </w:t>
      </w:r>
    </w:p>
    <w:p w:rsidR="00130F44" w:rsidRDefault="00130F44" w:rsidP="00130F44">
      <w:pPr>
        <w:spacing w:after="26" w:line="395" w:lineRule="auto"/>
        <w:ind w:firstLine="480"/>
        <w:rPr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3.</w:t>
      </w:r>
      <w:r>
        <w:rPr>
          <w:sz w:val="24"/>
        </w:rPr>
        <w:t>图表及公式</w:t>
      </w: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>
        <w:rPr>
          <w:sz w:val="24"/>
        </w:rPr>
        <w:t>图、表、公式应清晰、美观，单位及符号齐全，并分别按序编号（如，图1，图2，</w:t>
      </w:r>
      <w:r>
        <w:rPr>
          <w:rFonts w:ascii="Times New Roman" w:eastAsia="Times New Roman" w:hAnsi="Times New Roman" w:cs="Times New Roman"/>
          <w:sz w:val="24"/>
        </w:rPr>
        <w:t>……</w:t>
      </w:r>
      <w:r>
        <w:rPr>
          <w:sz w:val="24"/>
        </w:rPr>
        <w:t>图5；表1，表2，</w:t>
      </w:r>
      <w:r>
        <w:rPr>
          <w:rFonts w:ascii="Times New Roman" w:eastAsia="Times New Roman" w:hAnsi="Times New Roman" w:cs="Times New Roman"/>
          <w:sz w:val="24"/>
        </w:rPr>
        <w:t>……</w:t>
      </w:r>
      <w:r>
        <w:rPr>
          <w:sz w:val="24"/>
        </w:rPr>
        <w:t>表9）。图、表须注明资料来源，图标中的文字必须采用中文且在正文中有明确指示，表格采用“三线”表设计。模型及公式按正文中出现的先后顺序标注（</w:t>
      </w:r>
      <w:r>
        <w:rPr>
          <w:rFonts w:ascii="Times New Roman" w:eastAsia="Times New Roman" w:hAnsi="Times New Roman" w:cs="Times New Roman"/>
          <w:sz w:val="24"/>
        </w:rPr>
        <w:t>1</w:t>
      </w:r>
      <w:r>
        <w:rPr>
          <w:sz w:val="24"/>
        </w:rPr>
        <w:t>）、（</w:t>
      </w:r>
      <w:r>
        <w:rPr>
          <w:rFonts w:ascii="Times New Roman" w:eastAsia="Times New Roman" w:hAnsi="Times New Roman" w:cs="Times New Roman"/>
          <w:sz w:val="24"/>
        </w:rPr>
        <w:t>2</w:t>
      </w:r>
      <w:r>
        <w:rPr>
          <w:sz w:val="24"/>
        </w:rPr>
        <w:t xml:space="preserve">）……，变量第一次出现须作解释，杜绝同一字母两种含义现象。图表中数字最多保留小数点后 </w:t>
      </w:r>
      <w:r>
        <w:rPr>
          <w:rFonts w:ascii="Times New Roman" w:eastAsia="Times New Roman" w:hAnsi="Times New Roman" w:cs="Times New Roman"/>
          <w:sz w:val="24"/>
        </w:rPr>
        <w:t xml:space="preserve">3 </w:t>
      </w:r>
      <w:r>
        <w:rPr>
          <w:sz w:val="24"/>
        </w:rPr>
        <w:t>位。</w:t>
      </w:r>
    </w:p>
    <w:p w:rsidR="00130F44" w:rsidRDefault="00130F44" w:rsidP="00130F44">
      <w:pPr>
        <w:spacing w:after="62" w:line="387" w:lineRule="auto"/>
        <w:ind w:right="-91" w:firstLine="480"/>
      </w:pPr>
      <w:r>
        <w:rPr>
          <w:rFonts w:ascii="Times New Roman" w:eastAsia="Times New Roman" w:hAnsi="Times New Roman" w:cs="Times New Roman"/>
          <w:b/>
          <w:sz w:val="24"/>
        </w:rPr>
        <w:t>4.</w:t>
      </w:r>
      <w:r>
        <w:rPr>
          <w:sz w:val="24"/>
        </w:rPr>
        <w:t>注释</w:t>
      </w: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>
        <w:rPr>
          <w:sz w:val="24"/>
        </w:rPr>
        <w:t>注释是对论文某一特定内容的解释或补充说明。</w:t>
      </w:r>
      <w:proofErr w:type="gramStart"/>
      <w:r>
        <w:rPr>
          <w:sz w:val="24"/>
        </w:rPr>
        <w:t>注释分</w:t>
      </w:r>
      <w:proofErr w:type="gramEnd"/>
      <w:r>
        <w:rPr>
          <w:sz w:val="24"/>
        </w:rPr>
        <w:t xml:space="preserve">页按序编号，用带圆圈的阿拉伯数序号标注在当页脚注处。 </w:t>
      </w:r>
    </w:p>
    <w:p w:rsidR="00130F44" w:rsidRDefault="00130F44" w:rsidP="00130F44">
      <w:pPr>
        <w:spacing w:after="71" w:line="374" w:lineRule="auto"/>
        <w:ind w:firstLine="480"/>
      </w:pPr>
      <w:r>
        <w:rPr>
          <w:rFonts w:ascii="Times New Roman" w:eastAsia="Times New Roman" w:hAnsi="Times New Roman" w:cs="Times New Roman"/>
          <w:b/>
          <w:sz w:val="24"/>
        </w:rPr>
        <w:t>5.</w:t>
      </w:r>
      <w:r>
        <w:rPr>
          <w:sz w:val="24"/>
        </w:rPr>
        <w:t>量、单位及符号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sz w:val="24"/>
        </w:rPr>
        <w:t>文中量、单位及符号的使用应符合国际标准和国家标准。注意容易混淆的外文字母的文种、大小写、正斜体及上下角标的正确书写。文</w:t>
      </w:r>
      <w:proofErr w:type="gramStart"/>
      <w:r>
        <w:rPr>
          <w:sz w:val="24"/>
        </w:rPr>
        <w:t>中外国</w:t>
      </w:r>
      <w:proofErr w:type="gramEnd"/>
      <w:r>
        <w:rPr>
          <w:sz w:val="24"/>
        </w:rPr>
        <w:t xml:space="preserve">人名、术语统一为英文，不宜采用中文译法。 </w:t>
      </w:r>
    </w:p>
    <w:p w:rsidR="00130F44" w:rsidRDefault="00130F44" w:rsidP="00130F44">
      <w:pPr>
        <w:spacing w:after="206" w:line="406" w:lineRule="auto"/>
        <w:ind w:firstLine="480"/>
      </w:pPr>
      <w:r>
        <w:rPr>
          <w:rFonts w:ascii="Times New Roman" w:eastAsia="Times New Roman" w:hAnsi="Times New Roman" w:cs="Times New Roman"/>
          <w:b/>
          <w:sz w:val="24"/>
        </w:rPr>
        <w:t>6.</w:t>
      </w:r>
      <w:r>
        <w:rPr>
          <w:sz w:val="24"/>
        </w:rPr>
        <w:t>版式、字体及字号</w:t>
      </w: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>
        <w:rPr>
          <w:sz w:val="24"/>
        </w:rPr>
        <w:t xml:space="preserve">字体采用宋体小四号或英文 </w:t>
      </w:r>
      <w:r>
        <w:rPr>
          <w:rFonts w:ascii="Times New Roman" w:eastAsia="Times New Roman" w:hAnsi="Times New Roman" w:cs="Times New Roman"/>
          <w:sz w:val="24"/>
        </w:rPr>
        <w:t xml:space="preserve">Times New Roman </w:t>
      </w:r>
      <w:r>
        <w:rPr>
          <w:sz w:val="24"/>
        </w:rPr>
        <w:t xml:space="preserve">字体编辑，页面为 </w:t>
      </w:r>
      <w:r>
        <w:rPr>
          <w:rFonts w:ascii="Times New Roman" w:eastAsia="Times New Roman" w:hAnsi="Times New Roman" w:cs="Times New Roman"/>
          <w:sz w:val="24"/>
        </w:rPr>
        <w:t xml:space="preserve">A4 </w:t>
      </w:r>
      <w:r>
        <w:rPr>
          <w:sz w:val="24"/>
        </w:rPr>
        <w:t xml:space="preserve">规格，正文内容行间距为固定值22磅。 </w:t>
      </w:r>
    </w:p>
    <w:p w:rsidR="00130F44" w:rsidRDefault="00130F44" w:rsidP="00130F44">
      <w:pPr>
        <w:spacing w:after="66" w:line="389" w:lineRule="auto"/>
        <w:ind w:firstLine="480"/>
      </w:pPr>
      <w:r>
        <w:rPr>
          <w:sz w:val="24"/>
        </w:rPr>
        <w:t>一级标题采用黑体，四号，左顶格。如，</w:t>
      </w:r>
      <w:r>
        <w:rPr>
          <w:rFonts w:ascii="Times New Roman" w:eastAsia="Times New Roman" w:hAnsi="Times New Roman" w:cs="Times New Roman"/>
          <w:sz w:val="24"/>
        </w:rPr>
        <w:t>1  2  3……</w:t>
      </w:r>
      <w:r>
        <w:rPr>
          <w:sz w:val="24"/>
        </w:rPr>
        <w:t>。行间距</w:t>
      </w:r>
      <w:proofErr w:type="gramStart"/>
      <w:r>
        <w:rPr>
          <w:sz w:val="24"/>
        </w:rPr>
        <w:t>为段前</w:t>
      </w:r>
      <w:proofErr w:type="gramEnd"/>
      <w:r>
        <w:rPr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0.5 </w:t>
      </w:r>
      <w:r>
        <w:rPr>
          <w:sz w:val="24"/>
        </w:rPr>
        <w:t xml:space="preserve">行，段后 </w:t>
      </w:r>
      <w:r>
        <w:rPr>
          <w:rFonts w:ascii="Times New Roman" w:eastAsia="Times New Roman" w:hAnsi="Times New Roman" w:cs="Times New Roman"/>
          <w:sz w:val="24"/>
        </w:rPr>
        <w:t xml:space="preserve">0.2 </w:t>
      </w:r>
      <w:r>
        <w:rPr>
          <w:sz w:val="24"/>
        </w:rPr>
        <w:t xml:space="preserve">行，行距为 </w:t>
      </w:r>
      <w:r>
        <w:rPr>
          <w:rFonts w:ascii="Times New Roman" w:eastAsia="Times New Roman" w:hAnsi="Times New Roman" w:cs="Times New Roman"/>
          <w:sz w:val="24"/>
        </w:rPr>
        <w:t xml:space="preserve">22 </w:t>
      </w:r>
      <w:r>
        <w:rPr>
          <w:sz w:val="24"/>
        </w:rPr>
        <w:t xml:space="preserve">磅 </w:t>
      </w:r>
    </w:p>
    <w:p w:rsidR="00130F44" w:rsidRDefault="00130F44" w:rsidP="00130F44">
      <w:pPr>
        <w:spacing w:after="55" w:line="391" w:lineRule="auto"/>
        <w:ind w:firstLine="480"/>
      </w:pPr>
      <w:r>
        <w:rPr>
          <w:sz w:val="24"/>
        </w:rPr>
        <w:t>二级标题采用楷体，小四号，左顶格。如，</w:t>
      </w:r>
      <w:r>
        <w:rPr>
          <w:rFonts w:ascii="Times New Roman" w:eastAsia="Times New Roman" w:hAnsi="Times New Roman" w:cs="Times New Roman"/>
          <w:sz w:val="24"/>
        </w:rPr>
        <w:t>1.1  1.2  1.3 ……</w:t>
      </w:r>
      <w:r>
        <w:rPr>
          <w:sz w:val="24"/>
        </w:rPr>
        <w:t>。行间距</w:t>
      </w:r>
      <w:proofErr w:type="gramStart"/>
      <w:r>
        <w:rPr>
          <w:sz w:val="24"/>
        </w:rPr>
        <w:t>为段前</w:t>
      </w:r>
      <w:proofErr w:type="gramEnd"/>
      <w:r>
        <w:rPr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0.5 </w:t>
      </w:r>
      <w:r>
        <w:rPr>
          <w:sz w:val="24"/>
        </w:rPr>
        <w:t xml:space="preserve">行，段后 </w:t>
      </w:r>
      <w:r>
        <w:rPr>
          <w:rFonts w:ascii="Times New Roman" w:eastAsia="Times New Roman" w:hAnsi="Times New Roman" w:cs="Times New Roman"/>
          <w:sz w:val="24"/>
        </w:rPr>
        <w:t xml:space="preserve">0.2 </w:t>
      </w:r>
      <w:r>
        <w:rPr>
          <w:sz w:val="24"/>
        </w:rPr>
        <w:t xml:space="preserve">行，行距为 </w:t>
      </w:r>
      <w:r>
        <w:rPr>
          <w:rFonts w:ascii="Times New Roman" w:eastAsia="Times New Roman" w:hAnsi="Times New Roman" w:cs="Times New Roman"/>
          <w:sz w:val="24"/>
        </w:rPr>
        <w:t xml:space="preserve">22 </w:t>
      </w:r>
      <w:r>
        <w:rPr>
          <w:sz w:val="24"/>
        </w:rPr>
        <w:t xml:space="preserve">磅 </w:t>
      </w:r>
    </w:p>
    <w:p w:rsidR="00130F44" w:rsidRDefault="00130F44" w:rsidP="00130F44">
      <w:pPr>
        <w:spacing w:after="173"/>
        <w:ind w:right="154"/>
        <w:jc w:val="right"/>
      </w:pPr>
      <w:r>
        <w:rPr>
          <w:sz w:val="24"/>
        </w:rPr>
        <w:t>三级标题同正文采用宋体，小四号，左顶格。如，</w:t>
      </w:r>
      <w:r>
        <w:rPr>
          <w:rFonts w:ascii="Times New Roman" w:eastAsia="Times New Roman" w:hAnsi="Times New Roman" w:cs="Times New Roman"/>
          <w:sz w:val="24"/>
        </w:rPr>
        <w:t>1.1.1  1.2.1  1.3.1 ……</w:t>
      </w:r>
    </w:p>
    <w:p w:rsidR="00130F44" w:rsidRDefault="00130F44" w:rsidP="00130F44">
      <w:pPr>
        <w:spacing w:after="159"/>
      </w:pPr>
      <w:r>
        <w:rPr>
          <w:sz w:val="24"/>
        </w:rPr>
        <w:t>行间距</w:t>
      </w:r>
      <w:proofErr w:type="gramStart"/>
      <w:r>
        <w:rPr>
          <w:sz w:val="24"/>
        </w:rPr>
        <w:t>为段前</w:t>
      </w:r>
      <w:proofErr w:type="gramEnd"/>
      <w:r>
        <w:rPr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0 </w:t>
      </w:r>
      <w:r>
        <w:rPr>
          <w:sz w:val="24"/>
        </w:rPr>
        <w:t xml:space="preserve">行，段后 </w:t>
      </w:r>
      <w:r>
        <w:rPr>
          <w:rFonts w:ascii="Times New Roman" w:eastAsia="Times New Roman" w:hAnsi="Times New Roman" w:cs="Times New Roman"/>
          <w:sz w:val="24"/>
        </w:rPr>
        <w:t xml:space="preserve">0 </w:t>
      </w:r>
      <w:r>
        <w:rPr>
          <w:sz w:val="24"/>
        </w:rPr>
        <w:t xml:space="preserve">行，行距为 </w:t>
      </w:r>
      <w:r>
        <w:rPr>
          <w:rFonts w:ascii="Times New Roman" w:eastAsia="Times New Roman" w:hAnsi="Times New Roman" w:cs="Times New Roman"/>
          <w:sz w:val="24"/>
        </w:rPr>
        <w:t xml:space="preserve">22 </w:t>
      </w:r>
      <w:r>
        <w:rPr>
          <w:sz w:val="24"/>
        </w:rPr>
        <w:t xml:space="preserve">磅 </w:t>
      </w:r>
    </w:p>
    <w:p w:rsidR="00130F44" w:rsidRDefault="00130F44" w:rsidP="00130F44">
      <w:pPr>
        <w:spacing w:after="213"/>
        <w:ind w:left="48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130F44" w:rsidRDefault="00130F44" w:rsidP="00130F44">
      <w:pPr>
        <w:spacing w:after="119"/>
        <w:ind w:left="480"/>
      </w:pPr>
      <w:r>
        <w:rPr>
          <w:sz w:val="24"/>
        </w:rPr>
        <w:t xml:space="preserve">三、模板 </w:t>
      </w:r>
    </w:p>
    <w:p w:rsidR="00130F44" w:rsidRDefault="00130F44" w:rsidP="00130F44">
      <w:pPr>
        <w:spacing w:after="0"/>
        <w:ind w:left="480"/>
      </w:pPr>
      <w:r>
        <w:rPr>
          <w:sz w:val="24"/>
        </w:rPr>
        <w:t xml:space="preserve">具体可参阅附件中的模板。 </w:t>
      </w:r>
    </w:p>
    <w:p w:rsidR="00130F44" w:rsidRDefault="00130F44" w:rsidP="00130F44">
      <w:pPr>
        <w:spacing w:after="34"/>
      </w:pPr>
      <w:r>
        <w:br w:type="page"/>
      </w:r>
    </w:p>
    <w:p w:rsidR="00130F44" w:rsidRPr="00B75770" w:rsidRDefault="00130F44" w:rsidP="00B75770">
      <w:pPr>
        <w:spacing w:after="291"/>
        <w:ind w:left="0"/>
      </w:pPr>
      <w:r>
        <w:rPr>
          <w:sz w:val="21"/>
        </w:rPr>
        <w:lastRenderedPageBreak/>
        <w:t xml:space="preserve">附录：方案撰写格式模板 </w:t>
      </w:r>
      <w:bookmarkStart w:id="0" w:name="_GoBack"/>
      <w:bookmarkEnd w:id="0"/>
    </w:p>
    <w:p w:rsidR="00130F44" w:rsidRDefault="00130F44" w:rsidP="00130F44">
      <w:pPr>
        <w:pStyle w:val="1"/>
      </w:pPr>
      <w:r>
        <w:t>××大学餐饮服务电子商务平台</w:t>
      </w:r>
    </w:p>
    <w:p w:rsidR="00130F44" w:rsidRDefault="00130F44" w:rsidP="00130F44">
      <w:pPr>
        <w:spacing w:after="0" w:line="339" w:lineRule="auto"/>
        <w:ind w:left="-5" w:right="3144"/>
      </w:pPr>
      <w:r>
        <w:rPr>
          <w:rFonts w:ascii="黑体" w:eastAsia="黑体" w:hAnsi="黑体" w:cs="黑体"/>
          <w:sz w:val="24"/>
        </w:rPr>
        <w:t>参赛团队：</w:t>
      </w:r>
      <w:r>
        <w:rPr>
          <w:sz w:val="24"/>
        </w:rPr>
        <w:t>中国矿业大学 飞鸟</w:t>
      </w:r>
      <w:r>
        <w:rPr>
          <w:rFonts w:ascii="黑体" w:eastAsia="黑体" w:hAnsi="黑体" w:cs="黑体"/>
          <w:sz w:val="24"/>
        </w:rPr>
        <w:t>参赛组长：</w:t>
      </w:r>
      <w:r>
        <w:rPr>
          <w:sz w:val="24"/>
        </w:rPr>
        <w:t xml:space="preserve">张飞扬 </w:t>
      </w:r>
    </w:p>
    <w:p w:rsidR="00130F44" w:rsidRDefault="00130F44" w:rsidP="00130F44">
      <w:pPr>
        <w:spacing w:after="5" w:line="336" w:lineRule="auto"/>
        <w:ind w:left="-5" w:right="2304"/>
      </w:pPr>
      <w:r>
        <w:rPr>
          <w:rFonts w:ascii="黑体" w:eastAsia="黑体" w:hAnsi="黑体" w:cs="黑体"/>
          <w:sz w:val="24"/>
        </w:rPr>
        <w:t>参赛队员：</w:t>
      </w:r>
      <w:r>
        <w:rPr>
          <w:sz w:val="24"/>
        </w:rPr>
        <w:t>朱燕，徐进，何怡林，</w:t>
      </w:r>
      <w:proofErr w:type="gramStart"/>
      <w:r>
        <w:rPr>
          <w:sz w:val="24"/>
        </w:rPr>
        <w:t>唐文明</w:t>
      </w:r>
      <w:proofErr w:type="gramEnd"/>
      <w:r>
        <w:rPr>
          <w:rFonts w:ascii="黑体" w:eastAsia="黑体" w:hAnsi="黑体" w:cs="黑体"/>
          <w:sz w:val="24"/>
        </w:rPr>
        <w:t>指导教师：</w:t>
      </w:r>
      <w:r>
        <w:rPr>
          <w:sz w:val="24"/>
        </w:rPr>
        <w:t xml:space="preserve">刘杰 </w:t>
      </w:r>
    </w:p>
    <w:p w:rsidR="00130F44" w:rsidRDefault="00130F44" w:rsidP="00130F44">
      <w:pPr>
        <w:spacing w:after="163"/>
      </w:pPr>
      <w:r>
        <w:rPr>
          <w:sz w:val="21"/>
        </w:rPr>
        <w:t xml:space="preserve"> </w:t>
      </w:r>
    </w:p>
    <w:p w:rsidR="00130F44" w:rsidRDefault="00130F44" w:rsidP="00130F44">
      <w:pPr>
        <w:spacing w:after="148"/>
        <w:ind w:left="-5"/>
      </w:pPr>
      <w:r>
        <w:rPr>
          <w:rFonts w:ascii="黑体" w:eastAsia="黑体" w:hAnsi="黑体" w:cs="黑体"/>
          <w:sz w:val="24"/>
        </w:rPr>
        <w:t>摘要：</w:t>
      </w:r>
      <w:r>
        <w:rPr>
          <w:sz w:val="24"/>
        </w:rPr>
        <w:t xml:space="preserve">大学餐饮服务电子平台是在传统餐饮服务的基础上，....... </w:t>
      </w:r>
    </w:p>
    <w:p w:rsidR="00130F44" w:rsidRDefault="00130F44" w:rsidP="00130F44">
      <w:pPr>
        <w:spacing w:after="148"/>
        <w:ind w:left="-5"/>
      </w:pPr>
      <w:r>
        <w:rPr>
          <w:rFonts w:ascii="黑体" w:eastAsia="黑体" w:hAnsi="黑体" w:cs="黑体"/>
          <w:sz w:val="24"/>
        </w:rPr>
        <w:t>关键词：</w:t>
      </w:r>
      <w:r>
        <w:rPr>
          <w:sz w:val="24"/>
        </w:rPr>
        <w:t xml:space="preserve">大学餐饮；线上推广；线下服务；移动支付 </w:t>
      </w:r>
    </w:p>
    <w:p w:rsidR="00130F44" w:rsidRDefault="00130F44" w:rsidP="00130F44">
      <w:pPr>
        <w:spacing w:after="384"/>
      </w:pPr>
      <w:r>
        <w:rPr>
          <w:sz w:val="21"/>
        </w:rPr>
        <w:t xml:space="preserve"> </w:t>
      </w:r>
    </w:p>
    <w:p w:rsidR="00130F44" w:rsidRDefault="00130F44" w:rsidP="00130F44">
      <w:pPr>
        <w:spacing w:after="214"/>
      </w:pPr>
      <w:r>
        <w:rPr>
          <w:rFonts w:ascii="黑体" w:eastAsia="黑体" w:hAnsi="黑体" w:cs="黑体"/>
        </w:rPr>
        <w:t xml:space="preserve">1项目简介 </w:t>
      </w:r>
    </w:p>
    <w:p w:rsidR="00130F44" w:rsidRDefault="00130F44" w:rsidP="00130F44">
      <w:pPr>
        <w:spacing w:after="148"/>
        <w:ind w:left="-5"/>
      </w:pPr>
      <w:r>
        <w:rPr>
          <w:sz w:val="24"/>
        </w:rPr>
        <w:t xml:space="preserve">1.1项目意义 </w:t>
      </w:r>
    </w:p>
    <w:p w:rsidR="00130F44" w:rsidRDefault="00130F44" w:rsidP="00130F44">
      <w:pPr>
        <w:spacing w:after="148"/>
        <w:ind w:left="432"/>
      </w:pPr>
      <w:r>
        <w:rPr>
          <w:sz w:val="24"/>
        </w:rPr>
        <w:t xml:space="preserve">目前，国内餐饮市场虽趋于饱和，但在大学仍有可开拓的空间，...... </w:t>
      </w:r>
    </w:p>
    <w:p w:rsidR="00130F44" w:rsidRDefault="00130F44" w:rsidP="00130F44">
      <w:pPr>
        <w:spacing w:after="148"/>
        <w:ind w:left="-5"/>
      </w:pPr>
      <w:r>
        <w:rPr>
          <w:sz w:val="24"/>
        </w:rPr>
        <w:t xml:space="preserve">1.2项目分析 </w:t>
      </w:r>
    </w:p>
    <w:p w:rsidR="00130F44" w:rsidRDefault="00130F44" w:rsidP="00130F44">
      <w:pPr>
        <w:spacing w:after="100"/>
        <w:ind w:left="422"/>
      </w:pPr>
      <w:r>
        <w:rPr>
          <w:sz w:val="24"/>
        </w:rPr>
        <w:t xml:space="preserve">...... </w:t>
      </w:r>
    </w:p>
    <w:p w:rsidR="00130F44" w:rsidRDefault="00130F44" w:rsidP="00130F44">
      <w:pPr>
        <w:spacing w:after="0" w:line="339" w:lineRule="auto"/>
        <w:ind w:left="422" w:right="7882"/>
      </w:pPr>
      <w:r>
        <w:rPr>
          <w:sz w:val="24"/>
        </w:rPr>
        <w:t xml:space="preserve">  </w:t>
      </w:r>
    </w:p>
    <w:sectPr w:rsidR="00130F44">
      <w:pgSz w:w="11904" w:h="16838"/>
      <w:pgMar w:top="1445" w:right="1665" w:bottom="1520" w:left="179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F24" w:rsidRDefault="00A66F24" w:rsidP="00130F44">
      <w:pPr>
        <w:spacing w:after="0" w:line="240" w:lineRule="auto"/>
      </w:pPr>
      <w:r>
        <w:separator/>
      </w:r>
    </w:p>
  </w:endnote>
  <w:endnote w:type="continuationSeparator" w:id="0">
    <w:p w:rsidR="00A66F24" w:rsidRDefault="00A66F24" w:rsidP="00130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F24" w:rsidRDefault="00A66F24" w:rsidP="00130F44">
      <w:pPr>
        <w:spacing w:after="0" w:line="240" w:lineRule="auto"/>
      </w:pPr>
      <w:r>
        <w:separator/>
      </w:r>
    </w:p>
  </w:footnote>
  <w:footnote w:type="continuationSeparator" w:id="0">
    <w:p w:rsidR="00A66F24" w:rsidRDefault="00A66F24" w:rsidP="00130F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50C4A"/>
    <w:multiLevelType w:val="hybridMultilevel"/>
    <w:tmpl w:val="5F82571A"/>
    <w:lvl w:ilvl="0" w:tplc="0FC6945A">
      <w:start w:val="1"/>
      <w:numFmt w:val="ideographDigital"/>
      <w:lvlText w:val="%1、"/>
      <w:lvlJc w:val="left"/>
      <w:pPr>
        <w:ind w:left="965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0ACCC0">
      <w:start w:val="1"/>
      <w:numFmt w:val="lowerLetter"/>
      <w:lvlText w:val="%2"/>
      <w:lvlJc w:val="left"/>
      <w:pPr>
        <w:ind w:left="1589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2CA3A4">
      <w:start w:val="1"/>
      <w:numFmt w:val="lowerRoman"/>
      <w:lvlText w:val="%3"/>
      <w:lvlJc w:val="left"/>
      <w:pPr>
        <w:ind w:left="2309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2C95A2">
      <w:start w:val="1"/>
      <w:numFmt w:val="decimal"/>
      <w:lvlText w:val="%4"/>
      <w:lvlJc w:val="left"/>
      <w:pPr>
        <w:ind w:left="3029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9A4314">
      <w:start w:val="1"/>
      <w:numFmt w:val="lowerLetter"/>
      <w:lvlText w:val="%5"/>
      <w:lvlJc w:val="left"/>
      <w:pPr>
        <w:ind w:left="3749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F2F4D8">
      <w:start w:val="1"/>
      <w:numFmt w:val="lowerRoman"/>
      <w:lvlText w:val="%6"/>
      <w:lvlJc w:val="left"/>
      <w:pPr>
        <w:ind w:left="4469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5C2AAC">
      <w:start w:val="1"/>
      <w:numFmt w:val="decimal"/>
      <w:lvlText w:val="%7"/>
      <w:lvlJc w:val="left"/>
      <w:pPr>
        <w:ind w:left="5189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D42F16">
      <w:start w:val="1"/>
      <w:numFmt w:val="lowerLetter"/>
      <w:lvlText w:val="%8"/>
      <w:lvlJc w:val="left"/>
      <w:pPr>
        <w:ind w:left="5909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FEC1A0">
      <w:start w:val="1"/>
      <w:numFmt w:val="lowerRoman"/>
      <w:lvlText w:val="%9"/>
      <w:lvlJc w:val="left"/>
      <w:pPr>
        <w:ind w:left="6629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10D"/>
    <w:rsid w:val="00130F44"/>
    <w:rsid w:val="003C28E8"/>
    <w:rsid w:val="005006E0"/>
    <w:rsid w:val="00561188"/>
    <w:rsid w:val="00571EC1"/>
    <w:rsid w:val="0063310D"/>
    <w:rsid w:val="00A66F24"/>
    <w:rsid w:val="00B7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F44"/>
    <w:pPr>
      <w:spacing w:after="3" w:line="259" w:lineRule="auto"/>
      <w:ind w:left="649" w:hanging="10"/>
      <w:jc w:val="both"/>
    </w:pPr>
    <w:rPr>
      <w:rFonts w:ascii="宋体" w:eastAsia="宋体" w:hAnsi="宋体" w:cs="宋体"/>
      <w:color w:val="000000"/>
      <w:sz w:val="28"/>
    </w:rPr>
  </w:style>
  <w:style w:type="paragraph" w:styleId="1">
    <w:name w:val="heading 1"/>
    <w:next w:val="a"/>
    <w:link w:val="1Char"/>
    <w:autoRedefine/>
    <w:uiPriority w:val="9"/>
    <w:unhideWhenUsed/>
    <w:qFormat/>
    <w:rsid w:val="00130F44"/>
    <w:pPr>
      <w:keepNext/>
      <w:keepLines/>
      <w:spacing w:beforeLines="100" w:before="240" w:after="120" w:line="259" w:lineRule="auto"/>
      <w:ind w:left="448" w:hanging="11"/>
      <w:outlineLvl w:val="0"/>
    </w:pPr>
    <w:rPr>
      <w:rFonts w:ascii="宋体" w:eastAsia="宋体" w:hAnsi="宋体" w:cs="宋体"/>
      <w:b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0F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0F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0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0F4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130F44"/>
    <w:rPr>
      <w:rFonts w:ascii="宋体" w:eastAsia="宋体" w:hAnsi="宋体" w:cs="宋体"/>
      <w:b/>
      <w:color w:val="000000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F44"/>
    <w:pPr>
      <w:spacing w:after="3" w:line="259" w:lineRule="auto"/>
      <w:ind w:left="649" w:hanging="10"/>
      <w:jc w:val="both"/>
    </w:pPr>
    <w:rPr>
      <w:rFonts w:ascii="宋体" w:eastAsia="宋体" w:hAnsi="宋体" w:cs="宋体"/>
      <w:color w:val="000000"/>
      <w:sz w:val="28"/>
    </w:rPr>
  </w:style>
  <w:style w:type="paragraph" w:styleId="1">
    <w:name w:val="heading 1"/>
    <w:next w:val="a"/>
    <w:link w:val="1Char"/>
    <w:autoRedefine/>
    <w:uiPriority w:val="9"/>
    <w:unhideWhenUsed/>
    <w:qFormat/>
    <w:rsid w:val="00130F44"/>
    <w:pPr>
      <w:keepNext/>
      <w:keepLines/>
      <w:spacing w:beforeLines="100" w:before="240" w:after="120" w:line="259" w:lineRule="auto"/>
      <w:ind w:left="448" w:hanging="11"/>
      <w:outlineLvl w:val="0"/>
    </w:pPr>
    <w:rPr>
      <w:rFonts w:ascii="宋体" w:eastAsia="宋体" w:hAnsi="宋体" w:cs="宋体"/>
      <w:b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0F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0F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0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0F4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130F44"/>
    <w:rPr>
      <w:rFonts w:ascii="宋体" w:eastAsia="宋体" w:hAnsi="宋体" w:cs="宋体"/>
      <w:b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1221</Characters>
  <Application>Microsoft Office Word</Application>
  <DocSecurity>0</DocSecurity>
  <Lines>10</Lines>
  <Paragraphs>2</Paragraphs>
  <ScaleCrop>false</ScaleCrop>
  <Company>CUMT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GMM</dc:creator>
  <cp:keywords/>
  <dc:description/>
  <cp:lastModifiedBy>GMM</cp:lastModifiedBy>
  <cp:revision>5</cp:revision>
  <dcterms:created xsi:type="dcterms:W3CDTF">2018-04-09T02:38:00Z</dcterms:created>
  <dcterms:modified xsi:type="dcterms:W3CDTF">2018-04-09T07:24:00Z</dcterms:modified>
</cp:coreProperties>
</file>