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关于做好我校“十三五”品牌专业2017年度报告及考核工作的通知</w:t>
      </w:r>
    </w:p>
    <w:p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bookmarkStart w:id="2" w:name="_GoBack"/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各有关学院：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8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根据《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关于印发〈中国矿业大学“十三五”品牌专业建设项目管理办法（试行）〉的通知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》</w:t>
      </w:r>
      <w:bookmarkStart w:id="0" w:name="文件编号"/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中矿大教字〔2017〕6</w:t>
      </w:r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</w:rPr>
        <w:t>号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文件精神，为推进“国家、省、校”三级品牌专业体系建设，学校于2017年3月遴选并立项建设了16个校级“十三五”品牌专业。现就做好我校16个校级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“十三五”品牌专业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2017年度报告及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考核工作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有关事项通知如下。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40"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一、做好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年度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报告相关工作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8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各专业应根据《中国矿业大学“十三五”品牌专业建设项目年度任务书（2017年度）》和《校“十三五”品牌建设及培育专业2017年度建设任务考核表》的有关要求，认真填写</w:t>
      </w:r>
      <w:bookmarkStart w:id="1" w:name="_Hlk495868289"/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《中国矿业大学“十三五”品牌专业2017年度报告》（见附件）</w:t>
      </w:r>
      <w:bookmarkEnd w:id="1"/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，重点概述项目一年来的建设任务进展情况，包括预期主要标志性成果完成情况，在教师发展与教学团队建设、课程教材资源开发、实验实训条件建设、学生创新创业训练、国内外教学交流合作、教育教学研究与改革等6个方面的主要建设成果，年度经费使用及绩效分析，存在问题及下一年度工作设想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82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二、做好年度考核工作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8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教务部会同学校有关部门，组织相关专家，对学校“十三五”品牌专业进行年度考核。对发展前景好、建设措施得力、成效较好的专业，在下一年度予以持续支持；对建设措施不力、成效较差的专业，下一年度削减10%的经费资助；对立项条件基础丧失的专业，取消校“十三五”品牌专业建设项目立项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82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三、有关说明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8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1、年度报告中涉及成果（含论文、专著、专利、科研奖项、教学成果、学生获奖等）的时间统计范围为2017年1月1日-2017年12月31日。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8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instrText xml:space="preserve"> HYPERLINK "mailto:2、请各专业于2018年1月5日前将《学校\“十三五\”品牌专业2017年度总结》（含支撑材料，简装本一式6份）交教务部专业建设办公室，电子文档同时发至cumtzyjs@126.com。" 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2、请各专业于2018年1月10日前将《学校“十三五”品牌专业2017年度总结》（含支撑材料，简装本一式6份）交教务部专业建设办公室，电子文档同时发至cumtzyjs@126.com。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8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3、联系人：陈平，联系电话：83590151。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8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8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附件：中国矿业大学“十三五”品牌专业2017年度报告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80" w:firstLineChars="20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80" w:firstLineChars="200"/>
        <w:jc w:val="right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教务部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80" w:firstLineChars="200"/>
        <w:jc w:val="right"/>
        <w:textAlignment w:val="auto"/>
        <w:outlineLvl w:val="9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2017年11月21日</w:t>
      </w:r>
    </w:p>
    <w:bookmarkEnd w:id="2"/>
    <w:p>
      <w:pPr>
        <w:ind w:firstLine="420" w:firstLineChars="200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黑体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6173E"/>
    <w:rsid w:val="19020D3F"/>
    <w:rsid w:val="1A1647F7"/>
    <w:rsid w:val="1FE073B0"/>
    <w:rsid w:val="26665126"/>
    <w:rsid w:val="319B6D0D"/>
    <w:rsid w:val="5F6D6B35"/>
    <w:rsid w:val="62A267C7"/>
    <w:rsid w:val="70F878D6"/>
    <w:rsid w:val="723408EB"/>
    <w:rsid w:val="7EF6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2017-11-20T01:31:00Z</dcterms:created>
  <dc:creator>lenovo</dc:creator>
  <cp:lastModifiedBy>lenovo</cp:lastModifiedBy>
  <cp:lastPrinted>2017-11-20T07:16:00Z</cp:lastPrinted>
  <dcterms:modified xsi:type="dcterms:W3CDTF">2017-11-21T03:25:49Z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